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3EE" w:rsidRDefault="00204781">
      <w:pPr>
        <w:jc w:val="right"/>
        <w:rPr>
          <w:sz w:val="20"/>
          <w:szCs w:val="20"/>
        </w:rPr>
      </w:pPr>
      <w:bookmarkStart w:id="0" w:name="_Toc46743519"/>
      <w:bookmarkStart w:id="1" w:name="_Toc51339699"/>
      <w:r>
        <w:rPr>
          <w:bCs/>
          <w:sz w:val="20"/>
          <w:szCs w:val="20"/>
        </w:rPr>
        <w:t>Приложение № 4 к Техническим требованиям</w:t>
      </w:r>
    </w:p>
    <w:p w:rsidR="00E133EE" w:rsidRDefault="00E133EE">
      <w:pPr>
        <w:jc w:val="right"/>
        <w:rPr>
          <w:sz w:val="20"/>
          <w:szCs w:val="20"/>
        </w:rPr>
      </w:pPr>
    </w:p>
    <w:p w:rsidR="00E133EE" w:rsidRDefault="00E133EE">
      <w:pPr>
        <w:shd w:val="clear" w:color="auto" w:fill="FFFFFF"/>
        <w:tabs>
          <w:tab w:val="left" w:pos="993"/>
        </w:tabs>
        <w:spacing w:line="276" w:lineRule="auto"/>
        <w:ind w:firstLine="567"/>
        <w:jc w:val="both"/>
        <w:rPr>
          <w:b/>
          <w:spacing w:val="-5"/>
          <w:sz w:val="24"/>
          <w:szCs w:val="24"/>
          <w:lang w:bidi="ru-RU"/>
        </w:rPr>
      </w:pPr>
    </w:p>
    <w:p w:rsidR="00E133EE" w:rsidRDefault="00204781">
      <w:pPr>
        <w:jc w:val="both"/>
        <w:rPr>
          <w:b/>
          <w:sz w:val="22"/>
          <w:szCs w:val="22"/>
        </w:rPr>
      </w:pPr>
      <w:bookmarkStart w:id="2" w:name="RANGE!A1:D25"/>
      <w:bookmarkEnd w:id="0"/>
      <w:bookmarkEnd w:id="1"/>
      <w:bookmarkEnd w:id="2"/>
      <w:r>
        <w:rPr>
          <w:b/>
          <w:sz w:val="22"/>
          <w:szCs w:val="22"/>
        </w:rPr>
        <w:t>Требования к составлению сметной документации:</w:t>
      </w:r>
    </w:p>
    <w:p w:rsidR="00E133EE" w:rsidRDefault="00204781">
      <w:pPr>
        <w:pStyle w:val="ConsPlusNormal"/>
        <w:widowControl/>
        <w:numPr>
          <w:ilvl w:val="0"/>
          <w:numId w:val="8"/>
        </w:numPr>
        <w:tabs>
          <w:tab w:val="clear" w:pos="1272"/>
          <w:tab w:val="left" w:pos="284"/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>не допускается</w:t>
      </w:r>
      <w:r>
        <w:rPr>
          <w:rFonts w:ascii="Times New Roman" w:hAnsi="Times New Roman" w:cs="Times New Roman"/>
          <w:sz w:val="22"/>
          <w:szCs w:val="22"/>
        </w:rPr>
        <w:t>, кроме случаев, прямо указанных в настоящих требованиях.</w:t>
      </w:r>
    </w:p>
    <w:p w:rsidR="00E133EE" w:rsidRDefault="00204781">
      <w:pPr>
        <w:pStyle w:val="ConsPlusNormal"/>
        <w:widowControl/>
        <w:numPr>
          <w:ilvl w:val="0"/>
          <w:numId w:val="8"/>
        </w:numPr>
        <w:tabs>
          <w:tab w:val="clear" w:pos="1272"/>
          <w:tab w:val="left" w:pos="284"/>
          <w:tab w:val="left" w:pos="993"/>
        </w:tabs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Версия программного комплекса «Гранд-Смета» (далее–ПК «Гранд-смета») </w:t>
      </w:r>
      <w:r>
        <w:rPr>
          <w:rFonts w:ascii="Times New Roman" w:hAnsi="Times New Roman" w:cs="Times New Roman"/>
          <w:sz w:val="22"/>
          <w:szCs w:val="22"/>
          <w:u w:val="single"/>
        </w:rPr>
        <w:t>должна быть не ниже 2021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E133EE" w:rsidRDefault="00204781">
      <w:pPr>
        <w:pStyle w:val="ConsPlusNormal"/>
        <w:widowControl/>
        <w:numPr>
          <w:ilvl w:val="0"/>
          <w:numId w:val="8"/>
        </w:numPr>
        <w:tabs>
          <w:tab w:val="clear" w:pos="1272"/>
          <w:tab w:val="left" w:pos="284"/>
          <w:tab w:val="left" w:pos="993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составлении смет руководствоваться «Методикой определения сметной стоимости строительства», реконструкции, капитального ремонта, сноса объектов капитального </w:t>
      </w:r>
      <w:r>
        <w:rPr>
          <w:rFonts w:ascii="Times New Roman" w:hAnsi="Times New Roman" w:cs="Times New Roman"/>
          <w:sz w:val="22"/>
          <w:szCs w:val="22"/>
        </w:rPr>
        <w:t>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</w:t>
      </w:r>
      <w:r>
        <w:rPr>
          <w:rFonts w:ascii="Times New Roman" w:hAnsi="Times New Roman" w:cs="Times New Roman"/>
          <w:sz w:val="22"/>
          <w:szCs w:val="22"/>
        </w:rPr>
        <w:t>лее – Методика определения сметной стоимости строительства) с учетом изменений и дополнений.</w:t>
      </w:r>
    </w:p>
    <w:p w:rsidR="00E133EE" w:rsidRDefault="00204781">
      <w:pPr>
        <w:pStyle w:val="ConsPlusNormal"/>
        <w:widowControl/>
        <w:numPr>
          <w:ilvl w:val="0"/>
          <w:numId w:val="8"/>
        </w:numPr>
        <w:tabs>
          <w:tab w:val="clear" w:pos="1272"/>
          <w:tab w:val="left" w:pos="284"/>
          <w:tab w:val="left" w:pos="993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«ФСНБ </w:t>
      </w:r>
      <w:proofErr w:type="gramStart"/>
      <w:r>
        <w:rPr>
          <w:rFonts w:ascii="Times New Roman" w:hAnsi="Times New Roman" w:cs="Times New Roman"/>
          <w:sz w:val="22"/>
          <w:szCs w:val="22"/>
        </w:rPr>
        <w:t>2022»  (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с изм. 1-14</w:t>
      </w:r>
      <w:r>
        <w:rPr>
          <w:rFonts w:ascii="Times New Roman" w:hAnsi="Times New Roman" w:cs="Times New Roman"/>
          <w:sz w:val="22"/>
          <w:szCs w:val="22"/>
        </w:rPr>
        <w:t xml:space="preserve">), ремонт </w:t>
      </w:r>
      <w:proofErr w:type="spellStart"/>
      <w:r>
        <w:rPr>
          <w:rFonts w:ascii="Times New Roman" w:hAnsi="Times New Roman" w:cs="Times New Roman"/>
          <w:sz w:val="22"/>
          <w:szCs w:val="22"/>
        </w:rPr>
        <w:t>энергтетического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оборудования ( с доп.1-12</w:t>
      </w:r>
      <w:r>
        <w:rPr>
          <w:rFonts w:ascii="Times New Roman" w:hAnsi="Times New Roman" w:cs="Times New Roman"/>
          <w:sz w:val="22"/>
          <w:szCs w:val="22"/>
        </w:rPr>
        <w:t xml:space="preserve">;ЦКБ </w:t>
      </w:r>
      <w:proofErr w:type="spellStart"/>
      <w:r>
        <w:rPr>
          <w:rFonts w:ascii="Times New Roman" w:hAnsi="Times New Roman" w:cs="Times New Roman"/>
          <w:sz w:val="22"/>
          <w:szCs w:val="22"/>
        </w:rPr>
        <w:t>Энергоремонт</w:t>
      </w:r>
      <w:proofErr w:type="spellEnd"/>
      <w:r>
        <w:rPr>
          <w:rFonts w:ascii="Times New Roman" w:hAnsi="Times New Roman" w:cs="Times New Roman"/>
          <w:sz w:val="22"/>
          <w:szCs w:val="22"/>
        </w:rPr>
        <w:t>).</w:t>
      </w:r>
    </w:p>
    <w:p w:rsidR="00E133EE" w:rsidRDefault="00204781">
      <w:pPr>
        <w:pStyle w:val="ConsPlusNormal"/>
        <w:widowControl/>
        <w:numPr>
          <w:ilvl w:val="0"/>
          <w:numId w:val="8"/>
        </w:numPr>
        <w:tabs>
          <w:tab w:val="clear" w:pos="1272"/>
          <w:tab w:val="left" w:pos="284"/>
          <w:tab w:val="left" w:pos="993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Определение сметной стоимости работ при ремонте, реконструкции и техническом перевооружении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 Ресурсно-индексным - </w:t>
      </w:r>
      <w:r>
        <w:rPr>
          <w:rFonts w:ascii="Times New Roman" w:hAnsi="Times New Roman"/>
          <w:sz w:val="22"/>
          <w:szCs w:val="22"/>
        </w:rPr>
        <w:t>с использованием сметных норм, сметных цен строительных ресурсов в базисном уровне цен и одновременным применением информац</w:t>
      </w:r>
      <w:r>
        <w:rPr>
          <w:rFonts w:ascii="Times New Roman" w:hAnsi="Times New Roman"/>
          <w:sz w:val="22"/>
          <w:szCs w:val="22"/>
        </w:rPr>
        <w:t>ии о сметных ценах, размещенной в ФГИС ЦС, а также индексов изменения сметной стоимости к составляющим единичных расценок в базисном уровне цен. Сметная стоимость, определенная с применением ресурсно-индексного метода, приводится в ЛСР (ЛС) в текущем уровн</w:t>
      </w:r>
      <w:r>
        <w:rPr>
          <w:rFonts w:ascii="Times New Roman" w:hAnsi="Times New Roman"/>
          <w:sz w:val="22"/>
          <w:szCs w:val="22"/>
        </w:rPr>
        <w:t>е цен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E133EE" w:rsidRDefault="00204781">
      <w:pPr>
        <w:pStyle w:val="ConsPlusNormal"/>
        <w:widowControl/>
        <w:numPr>
          <w:ilvl w:val="0"/>
          <w:numId w:val="8"/>
        </w:numPr>
        <w:tabs>
          <w:tab w:val="clear" w:pos="1272"/>
          <w:tab w:val="left" w:pos="284"/>
          <w:tab w:val="left" w:pos="993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При определении сметной стоимости ресурсно-индексным методом применяются индексы изменения сметной стоимости:</w:t>
      </w:r>
    </w:p>
    <w:p w:rsidR="00E133EE" w:rsidRDefault="00204781">
      <w:pPr>
        <w:pStyle w:val="aff9"/>
        <w:numPr>
          <w:ilvl w:val="0"/>
          <w:numId w:val="10"/>
        </w:numPr>
        <w:tabs>
          <w:tab w:val="left" w:pos="1134"/>
        </w:tabs>
        <w:spacing w:before="40" w:after="40"/>
        <w:ind w:left="0" w:firstLine="709"/>
        <w:contextualSpacing w:val="0"/>
        <w:jc w:val="both"/>
      </w:pPr>
      <w:r>
        <w:rPr>
          <w:sz w:val="22"/>
          <w:szCs w:val="22"/>
        </w:rPr>
        <w:t>индексы к отдельным строительным ресурсам, индексы к группам строительных ресурсов</w:t>
      </w:r>
      <w:r>
        <w:rPr>
          <w:b/>
          <w:sz w:val="22"/>
          <w:szCs w:val="22"/>
        </w:rPr>
        <w:t xml:space="preserve"> (индексы к сметной стоимости отдельных материалов, издел</w:t>
      </w:r>
      <w:r>
        <w:rPr>
          <w:b/>
          <w:sz w:val="22"/>
          <w:szCs w:val="22"/>
        </w:rPr>
        <w:t>ий, конструкций, оборудования, эксплуатации машин и механизмов или к стоимости однородных групп таких строительных ресурсов)</w:t>
      </w:r>
      <w:r>
        <w:rPr>
          <w:sz w:val="22"/>
          <w:szCs w:val="22"/>
        </w:rPr>
        <w:t>;</w:t>
      </w:r>
    </w:p>
    <w:p w:rsidR="00E133EE" w:rsidRDefault="00204781">
      <w:pPr>
        <w:pStyle w:val="aff9"/>
        <w:numPr>
          <w:ilvl w:val="0"/>
          <w:numId w:val="10"/>
        </w:numPr>
        <w:tabs>
          <w:tab w:val="left" w:pos="1134"/>
        </w:tabs>
        <w:spacing w:before="40" w:after="40"/>
        <w:ind w:left="0" w:firstLine="709"/>
        <w:contextualSpacing w:val="0"/>
        <w:jc w:val="both"/>
      </w:pPr>
      <w:r>
        <w:rPr>
          <w:sz w:val="22"/>
          <w:szCs w:val="22"/>
        </w:rPr>
        <w:t xml:space="preserve">индексы изменения сметных цен </w:t>
      </w:r>
      <w:r>
        <w:rPr>
          <w:b/>
          <w:sz w:val="22"/>
          <w:szCs w:val="22"/>
        </w:rPr>
        <w:t>на перевозку грузов</w:t>
      </w:r>
      <w:r>
        <w:rPr>
          <w:sz w:val="22"/>
          <w:szCs w:val="22"/>
        </w:rPr>
        <w:t xml:space="preserve"> – применяются к сметной стоимости затрат на перевозку грузов для строительства а</w:t>
      </w:r>
      <w:r>
        <w:rPr>
          <w:sz w:val="22"/>
          <w:szCs w:val="22"/>
        </w:rPr>
        <w:t>втомобильным транспортом, в том числе на дополнительное расстояние, сверх учтенного сметными ценами на материальные ресурсы и оборудование, в соответствии с типом автотранспортных средств;</w:t>
      </w:r>
    </w:p>
    <w:p w:rsidR="00E133EE" w:rsidRDefault="00204781">
      <w:pPr>
        <w:pStyle w:val="aff9"/>
        <w:numPr>
          <w:ilvl w:val="0"/>
          <w:numId w:val="10"/>
        </w:numPr>
        <w:tabs>
          <w:tab w:val="left" w:pos="1134"/>
        </w:tabs>
        <w:spacing w:before="40" w:after="40"/>
        <w:ind w:left="0" w:firstLine="709"/>
        <w:contextualSpacing w:val="0"/>
        <w:jc w:val="both"/>
      </w:pPr>
      <w:r>
        <w:rPr>
          <w:sz w:val="22"/>
          <w:szCs w:val="22"/>
        </w:rPr>
        <w:t xml:space="preserve">индексы изменения сметной </w:t>
      </w:r>
      <w:r>
        <w:rPr>
          <w:b/>
          <w:sz w:val="22"/>
          <w:szCs w:val="22"/>
        </w:rPr>
        <w:t>стоимости оборудования</w:t>
      </w:r>
      <w:r>
        <w:rPr>
          <w:sz w:val="22"/>
          <w:szCs w:val="22"/>
        </w:rPr>
        <w:t xml:space="preserve"> – применяются к см</w:t>
      </w:r>
      <w:r>
        <w:rPr>
          <w:sz w:val="22"/>
          <w:szCs w:val="22"/>
        </w:rPr>
        <w:t>етной стоимости оборудования;</w:t>
      </w:r>
    </w:p>
    <w:p w:rsidR="00E133EE" w:rsidRDefault="00204781">
      <w:pPr>
        <w:pStyle w:val="aff9"/>
        <w:numPr>
          <w:ilvl w:val="0"/>
          <w:numId w:val="10"/>
        </w:numPr>
        <w:tabs>
          <w:tab w:val="left" w:pos="1134"/>
        </w:tabs>
        <w:spacing w:before="40" w:after="40"/>
        <w:ind w:left="0" w:firstLine="709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индексы изменения сметной стоимости, рассчитываемые для применения к сметной стоимости отдельных видов прочих работ и затрат.</w:t>
      </w:r>
    </w:p>
    <w:p w:rsidR="00E133EE" w:rsidRDefault="00204781">
      <w:pPr>
        <w:tabs>
          <w:tab w:val="left" w:pos="1134"/>
        </w:tabs>
        <w:spacing w:before="40" w:after="40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Сметная цена материальных ресурсов и (или) оборудования (далее – МТР), закупаемых на территории региона субъекта Российской Федерации, определенным а базисном уровне цен по состоянию на 01.01.2022 с использованием ФСБЦ-2022, индексов по группам однородных </w:t>
      </w:r>
      <w:r>
        <w:rPr>
          <w:sz w:val="22"/>
          <w:szCs w:val="22"/>
        </w:rPr>
        <w:t xml:space="preserve">строительных ресурсов, размещенных в федеральной государственной информационной системе ценообразования в строительстве </w:t>
      </w:r>
      <w:proofErr w:type="gramStart"/>
      <w:r>
        <w:rPr>
          <w:sz w:val="22"/>
          <w:szCs w:val="22"/>
        </w:rPr>
        <w:t>( далее</w:t>
      </w:r>
      <w:proofErr w:type="gramEnd"/>
      <w:r>
        <w:rPr>
          <w:sz w:val="22"/>
          <w:szCs w:val="22"/>
        </w:rPr>
        <w:t xml:space="preserve"> – ФГИС ЦС) по субъекту Российской Федерации.</w:t>
      </w:r>
    </w:p>
    <w:p w:rsidR="00E133EE" w:rsidRDefault="00204781">
      <w:pPr>
        <w:pStyle w:val="ConsPlusNormal"/>
        <w:numPr>
          <w:ilvl w:val="0"/>
          <w:numId w:val="8"/>
        </w:numPr>
        <w:tabs>
          <w:tab w:val="clear" w:pos="1272"/>
          <w:tab w:val="left" w:pos="567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 xml:space="preserve">При отсутствии </w:t>
      </w:r>
      <w:r>
        <w:rPr>
          <w:rFonts w:ascii="Times New Roman" w:hAnsi="Times New Roman" w:cs="Times New Roman"/>
          <w:sz w:val="22"/>
          <w:szCs w:val="22"/>
        </w:rPr>
        <w:t xml:space="preserve">информации о сметных ценах в ФГИС ЦС и ФССЦ по материальным ресурсам и оборудованию, их сметная цена формируется </w:t>
      </w:r>
      <w:bookmarkStart w:id="3" w:name="_Hlk86254576"/>
      <w:r>
        <w:rPr>
          <w:rFonts w:ascii="Times New Roman" w:hAnsi="Times New Roman" w:cs="Times New Roman"/>
          <w:sz w:val="22"/>
          <w:szCs w:val="22"/>
        </w:rPr>
        <w:t xml:space="preserve">Методом анализа ТКП </w:t>
      </w:r>
      <w:bookmarkEnd w:id="3"/>
      <w:r>
        <w:rPr>
          <w:rFonts w:ascii="Times New Roman" w:hAnsi="Times New Roman" w:cs="Times New Roman"/>
          <w:sz w:val="22"/>
          <w:szCs w:val="22"/>
        </w:rPr>
        <w:t>в соответствии Приложением №2 к Требованиям к составлению сметной документации.</w:t>
      </w:r>
    </w:p>
    <w:p w:rsidR="00E133EE" w:rsidRDefault="0020478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Со сметной документацией в случае учета в с</w:t>
      </w:r>
      <w:r>
        <w:rPr>
          <w:sz w:val="22"/>
          <w:szCs w:val="22"/>
        </w:rPr>
        <w:t>метах материалов поставки Подрядчика по текущим ценам - дополнительно должны быть направлен анализ с предложениями от трех поставщиков каждой единицы продукции и документы, подтверждающие текущую стоимость материалов со ссылкой на поставщика товаров (в гра</w:t>
      </w:r>
      <w:r>
        <w:rPr>
          <w:sz w:val="22"/>
          <w:szCs w:val="22"/>
        </w:rPr>
        <w:t xml:space="preserve">фе «обоснование» указывается дата/период действия и изготовитель/поставщик/страна производитель). </w:t>
      </w:r>
    </w:p>
    <w:p w:rsidR="00E133EE" w:rsidRDefault="00204781">
      <w:pPr>
        <w:pStyle w:val="ConsPlusNormal"/>
        <w:numPr>
          <w:ilvl w:val="0"/>
          <w:numId w:val="8"/>
        </w:numPr>
        <w:tabs>
          <w:tab w:val="clear" w:pos="1272"/>
          <w:tab w:val="left" w:pos="567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</w:t>
      </w:r>
      <w:r>
        <w:rPr>
          <w:rFonts w:ascii="Times New Roman" w:hAnsi="Times New Roman" w:cs="Times New Roman"/>
          <w:color w:val="000000"/>
          <w:sz w:val="22"/>
          <w:szCs w:val="22"/>
        </w:rPr>
        <w:t>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 w:rsidR="00E133EE" w:rsidRDefault="00204781">
      <w:pPr>
        <w:pStyle w:val="ConsPlusNormal"/>
        <w:numPr>
          <w:ilvl w:val="0"/>
          <w:numId w:val="8"/>
        </w:numPr>
        <w:tabs>
          <w:tab w:val="clear" w:pos="1272"/>
          <w:tab w:val="left" w:pos="567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</w:t>
      </w:r>
      <w:r>
        <w:rPr>
          <w:rFonts w:ascii="Times New Roman" w:hAnsi="Times New Roman" w:cs="Times New Roman"/>
          <w:sz w:val="22"/>
          <w:szCs w:val="22"/>
        </w:rPr>
        <w:t>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 w:rsidR="00E133EE" w:rsidRDefault="00204781">
      <w:pPr>
        <w:pStyle w:val="ConsPlusNormal"/>
        <w:numPr>
          <w:ilvl w:val="0"/>
          <w:numId w:val="8"/>
        </w:numPr>
        <w:tabs>
          <w:tab w:val="clear" w:pos="1272"/>
          <w:tab w:val="left" w:pos="567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Транспортные затраты определяются следующими методами:</w:t>
      </w:r>
    </w:p>
    <w:p w:rsidR="00E133EE" w:rsidRDefault="00204781">
      <w:pPr>
        <w:pStyle w:val="ConsPlusNormal"/>
        <w:numPr>
          <w:ilvl w:val="1"/>
          <w:numId w:val="8"/>
        </w:numPr>
        <w:tabs>
          <w:tab w:val="clear" w:pos="1844"/>
          <w:tab w:val="left" w:pos="567"/>
          <w:tab w:val="left" w:pos="993"/>
          <w:tab w:val="left" w:pos="1272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по доставке материальных </w:t>
      </w:r>
      <w:proofErr w:type="gramStart"/>
      <w:r>
        <w:rPr>
          <w:rFonts w:ascii="Times New Roman" w:hAnsi="Times New Roman" w:cs="Times New Roman"/>
          <w:b/>
          <w:sz w:val="22"/>
          <w:szCs w:val="22"/>
        </w:rPr>
        <w:t>ресурсов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sz w:val="22"/>
          <w:szCs w:val="22"/>
        </w:rPr>
        <w:t>.</w:t>
      </w:r>
      <w:proofErr w:type="gramEnd"/>
    </w:p>
    <w:p w:rsidR="00E133EE" w:rsidRDefault="00204781">
      <w:pPr>
        <w:pStyle w:val="ConsPlusNormal"/>
        <w:numPr>
          <w:ilvl w:val="0"/>
          <w:numId w:val="9"/>
        </w:numPr>
        <w:tabs>
          <w:tab w:val="left" w:pos="992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рас</w:t>
      </w:r>
      <w:r>
        <w:rPr>
          <w:rFonts w:ascii="Times New Roman" w:hAnsi="Times New Roman" w:cs="Times New Roman"/>
          <w:sz w:val="22"/>
          <w:szCs w:val="22"/>
        </w:rPr>
        <w:t xml:space="preserve">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</w:t>
      </w:r>
      <w:r>
        <w:rPr>
          <w:rFonts w:ascii="Times New Roman" w:hAnsi="Times New Roman" w:cs="Times New Roman"/>
          <w:sz w:val="22"/>
          <w:szCs w:val="22"/>
        </w:rPr>
        <w:t>ЦС и в соответствии со сметными нормативами, включенными в ФРСН;</w:t>
      </w:r>
    </w:p>
    <w:p w:rsidR="00E133EE" w:rsidRDefault="00204781">
      <w:pPr>
        <w:pStyle w:val="ConsPlusNormal"/>
        <w:numPr>
          <w:ilvl w:val="0"/>
          <w:numId w:val="9"/>
        </w:numPr>
        <w:tabs>
          <w:tab w:val="left" w:pos="992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Методом анализа ТКП в соответствии в соответствии Приложением №2 к Требованиям к составлению сметной документации.</w:t>
      </w:r>
    </w:p>
    <w:p w:rsidR="00E133EE" w:rsidRDefault="00204781">
      <w:pPr>
        <w:pStyle w:val="ConsPlusNormal"/>
        <w:numPr>
          <w:ilvl w:val="0"/>
          <w:numId w:val="9"/>
        </w:numPr>
        <w:tabs>
          <w:tab w:val="left" w:pos="992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размере до 3-х процентов от отпускной цены материальных ресурсов (при нево</w:t>
      </w:r>
      <w:r>
        <w:rPr>
          <w:rFonts w:ascii="Times New Roman" w:hAnsi="Times New Roman" w:cs="Times New Roman"/>
          <w:sz w:val="22"/>
          <w:szCs w:val="22"/>
        </w:rPr>
        <w:t>зможности определить затраты указанными выше способами), по решению заказчика.</w:t>
      </w:r>
    </w:p>
    <w:p w:rsidR="00E133EE" w:rsidRDefault="00204781">
      <w:pPr>
        <w:pStyle w:val="ConsPlusNormal"/>
        <w:numPr>
          <w:ilvl w:val="1"/>
          <w:numId w:val="8"/>
        </w:numPr>
        <w:tabs>
          <w:tab w:val="clear" w:pos="1844"/>
          <w:tab w:val="left" w:pos="567"/>
          <w:tab w:val="left" w:pos="993"/>
          <w:tab w:val="left" w:pos="1272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по доставке оборудования</w:t>
      </w:r>
      <w:r>
        <w:rPr>
          <w:rFonts w:ascii="Times New Roman" w:hAnsi="Times New Roman" w:cs="Times New Roman"/>
          <w:sz w:val="22"/>
          <w:szCs w:val="22"/>
        </w:rPr>
        <w:t>:</w:t>
      </w:r>
    </w:p>
    <w:p w:rsidR="00E133EE" w:rsidRDefault="00204781">
      <w:pPr>
        <w:pStyle w:val="ConsPlusNormal"/>
        <w:numPr>
          <w:ilvl w:val="0"/>
          <w:numId w:val="9"/>
        </w:numPr>
        <w:tabs>
          <w:tab w:val="left" w:pos="992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</w:t>
      </w:r>
      <w:r>
        <w:rPr>
          <w:rFonts w:ascii="Times New Roman" w:hAnsi="Times New Roman" w:cs="Times New Roman"/>
          <w:sz w:val="22"/>
          <w:szCs w:val="22"/>
        </w:rPr>
        <w:t>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:rsidR="00E133EE" w:rsidRDefault="00204781">
      <w:pPr>
        <w:pStyle w:val="ConsPlusNormal"/>
        <w:numPr>
          <w:ilvl w:val="0"/>
          <w:numId w:val="9"/>
        </w:numPr>
        <w:tabs>
          <w:tab w:val="left" w:pos="992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Методом анализа ТКП в соответствии Приложением №2 к Требованиям к составлению сметн</w:t>
      </w:r>
      <w:r>
        <w:rPr>
          <w:rFonts w:ascii="Times New Roman" w:hAnsi="Times New Roman" w:cs="Times New Roman"/>
          <w:sz w:val="22"/>
          <w:szCs w:val="22"/>
        </w:rPr>
        <w:t>ой документации.</w:t>
      </w:r>
    </w:p>
    <w:p w:rsidR="00E133EE" w:rsidRDefault="00204781">
      <w:pPr>
        <w:pStyle w:val="ConsPlusNormal"/>
        <w:numPr>
          <w:ilvl w:val="0"/>
          <w:numId w:val="9"/>
        </w:numPr>
        <w:tabs>
          <w:tab w:val="left" w:pos="992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 указанными выше способами), по решению заказчика.</w:t>
      </w:r>
    </w:p>
    <w:p w:rsidR="00E133EE" w:rsidRDefault="00204781">
      <w:pPr>
        <w:pStyle w:val="ConsPlusNormal"/>
        <w:tabs>
          <w:tab w:val="left" w:pos="567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Если транспортировка осуществляется заказчиком самостоятельно (самовывоз), данный показатель </w:t>
      </w:r>
      <w:r>
        <w:rPr>
          <w:rFonts w:ascii="Times New Roman" w:hAnsi="Times New Roman" w:cs="Times New Roman"/>
          <w:color w:val="000000"/>
          <w:sz w:val="22"/>
          <w:szCs w:val="22"/>
        </w:rPr>
        <w:t>не учитывается.</w:t>
      </w:r>
    </w:p>
    <w:p w:rsidR="00E133EE" w:rsidRDefault="00E133EE">
      <w:pPr>
        <w:pStyle w:val="ConsPlusNormal"/>
        <w:tabs>
          <w:tab w:val="left" w:pos="567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E133EE" w:rsidRDefault="00204781">
      <w:pPr>
        <w:pStyle w:val="ConsPlusNormal"/>
        <w:widowControl/>
        <w:numPr>
          <w:ilvl w:val="0"/>
          <w:numId w:val="8"/>
        </w:numPr>
        <w:tabs>
          <w:tab w:val="clear" w:pos="1272"/>
          <w:tab w:val="left" w:pos="567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 w:rsidR="00E133EE" w:rsidRDefault="00204781">
      <w:pPr>
        <w:pStyle w:val="ConsPlusNormal"/>
        <w:numPr>
          <w:ilvl w:val="0"/>
          <w:numId w:val="9"/>
        </w:numPr>
        <w:tabs>
          <w:tab w:val="left" w:pos="992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2% - для материальных ресурсов (кроме металлоконструкций);</w:t>
      </w:r>
    </w:p>
    <w:p w:rsidR="00E133EE" w:rsidRDefault="00204781">
      <w:pPr>
        <w:pStyle w:val="ConsPlusNormal"/>
        <w:numPr>
          <w:ilvl w:val="0"/>
          <w:numId w:val="9"/>
        </w:numPr>
        <w:tabs>
          <w:tab w:val="left" w:pos="992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0,75% - для металлоконструкций;</w:t>
      </w:r>
    </w:p>
    <w:p w:rsidR="00E133EE" w:rsidRDefault="00204781">
      <w:pPr>
        <w:pStyle w:val="ConsPlusNormal"/>
        <w:numPr>
          <w:ilvl w:val="0"/>
          <w:numId w:val="9"/>
        </w:numPr>
        <w:tabs>
          <w:tab w:val="left" w:pos="992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:rsidR="00E133EE" w:rsidRDefault="00204781">
      <w:pPr>
        <w:pStyle w:val="ConsPlusNormal"/>
        <w:widowControl/>
        <w:numPr>
          <w:ilvl w:val="0"/>
          <w:numId w:val="8"/>
        </w:numPr>
        <w:tabs>
          <w:tab w:val="clear" w:pos="1272"/>
          <w:tab w:val="left" w:pos="567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 Методом анализа ТКП в соответствии Приложением №2 к Требованиям к составлению сметной документации и включаются в Глав</w:t>
      </w:r>
      <w:r>
        <w:rPr>
          <w:rFonts w:ascii="Times New Roman" w:hAnsi="Times New Roman" w:cs="Times New Roman"/>
          <w:sz w:val="22"/>
          <w:szCs w:val="22"/>
        </w:rPr>
        <w:t>у 9 ССРСС.</w:t>
      </w:r>
    </w:p>
    <w:p w:rsidR="00E133EE" w:rsidRDefault="00204781">
      <w:pPr>
        <w:pStyle w:val="ConsPlusNormal"/>
        <w:widowControl/>
        <w:numPr>
          <w:ilvl w:val="0"/>
          <w:numId w:val="8"/>
        </w:numPr>
        <w:tabs>
          <w:tab w:val="clear" w:pos="1272"/>
          <w:tab w:val="left" w:pos="567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По предоставляемым грузоподъемным механизмам, учтенным в составе сметных норм и расценок.</w:t>
      </w:r>
    </w:p>
    <w:p w:rsidR="00E133EE" w:rsidRDefault="00204781">
      <w:pPr>
        <w:pStyle w:val="ConsPlusNormal"/>
        <w:numPr>
          <w:ilvl w:val="0"/>
          <w:numId w:val="9"/>
        </w:numPr>
        <w:tabs>
          <w:tab w:val="left" w:pos="992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Исключать из норм и расценок предоставляемые грузоподъемные механизмы. </w:t>
      </w:r>
    </w:p>
    <w:p w:rsidR="00E133EE" w:rsidRDefault="00204781">
      <w:pPr>
        <w:pStyle w:val="aff9"/>
        <w:ind w:left="0" w:firstLine="993"/>
        <w:jc w:val="both"/>
        <w:rPr>
          <w:sz w:val="22"/>
          <w:szCs w:val="22"/>
        </w:rPr>
      </w:pPr>
      <w:r>
        <w:rPr>
          <w:sz w:val="22"/>
          <w:szCs w:val="22"/>
        </w:rPr>
        <w:t>В случае использования подрядчиком собственных/арендованных механизмов полностью, л</w:t>
      </w:r>
      <w:r>
        <w:rPr>
          <w:sz w:val="22"/>
          <w:szCs w:val="22"/>
        </w:rPr>
        <w:t xml:space="preserve">ибо частично, для выполнения конкретной работы на строительной площадке, из расценки на выполнение данных работ грузоподъемные механизмы не исключаются </w:t>
      </w:r>
      <w:proofErr w:type="gramStart"/>
      <w:r>
        <w:rPr>
          <w:sz w:val="22"/>
          <w:szCs w:val="22"/>
        </w:rPr>
        <w:t>Также</w:t>
      </w:r>
      <w:proofErr w:type="gramEnd"/>
      <w:r>
        <w:rPr>
          <w:sz w:val="22"/>
          <w:szCs w:val="22"/>
        </w:rPr>
        <w:t xml:space="preserve"> из расценок включенных в ФРСН подлежат исключению давальческие материалы – вода, вода </w:t>
      </w:r>
      <w:proofErr w:type="spellStart"/>
      <w:r>
        <w:rPr>
          <w:sz w:val="22"/>
          <w:szCs w:val="22"/>
        </w:rPr>
        <w:t>химочищенная</w:t>
      </w:r>
      <w:proofErr w:type="spellEnd"/>
      <w:r>
        <w:rPr>
          <w:sz w:val="22"/>
          <w:szCs w:val="22"/>
        </w:rPr>
        <w:t xml:space="preserve">, электроэнергия. </w:t>
      </w:r>
    </w:p>
    <w:p w:rsidR="00E133EE" w:rsidRDefault="00204781">
      <w:pPr>
        <w:pStyle w:val="ConsPlusNormal"/>
        <w:widowControl/>
        <w:numPr>
          <w:ilvl w:val="0"/>
          <w:numId w:val="8"/>
        </w:numPr>
        <w:tabs>
          <w:tab w:val="left" w:pos="567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При формировании 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яйственный инвентарь, в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т.ч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>. мебель.</w:t>
      </w:r>
    </w:p>
    <w:p w:rsidR="00E133EE" w:rsidRDefault="00204781">
      <w:pPr>
        <w:pStyle w:val="ConsPlusNormal"/>
        <w:widowControl/>
        <w:numPr>
          <w:ilvl w:val="0"/>
          <w:numId w:val="8"/>
        </w:numPr>
        <w:tabs>
          <w:tab w:val="left" w:pos="567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E133EE" w:rsidRDefault="00204781" w:rsidP="00204781">
      <w:pPr>
        <w:pStyle w:val="ConsPlusNormal"/>
        <w:widowControl/>
        <w:numPr>
          <w:ilvl w:val="0"/>
          <w:numId w:val="8"/>
        </w:numPr>
        <w:tabs>
          <w:tab w:val="left" w:pos="567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Excel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 xml:space="preserve">» указываются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попозиционно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>.</w:t>
      </w:r>
      <w:r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Коэффиц</w:t>
      </w:r>
      <w:r>
        <w:rPr>
          <w:rFonts w:ascii="Times New Roman" w:hAnsi="Times New Roman" w:cs="Times New Roman"/>
          <w:sz w:val="22"/>
          <w:szCs w:val="22"/>
        </w:rPr>
        <w:t xml:space="preserve">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</w:p>
    <w:p w:rsidR="00E133EE" w:rsidRDefault="00204781">
      <w:pPr>
        <w:pStyle w:val="ConsPlusNormal"/>
        <w:widowControl/>
        <w:numPr>
          <w:ilvl w:val="0"/>
          <w:numId w:val="8"/>
        </w:numPr>
        <w:tabs>
          <w:tab w:val="clear" w:pos="1272"/>
          <w:tab w:val="left" w:pos="567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</w:t>
      </w:r>
      <w:r>
        <w:rPr>
          <w:rFonts w:ascii="Times New Roman" w:hAnsi="Times New Roman" w:cs="Times New Roman"/>
          <w:sz w:val="22"/>
          <w:szCs w:val="22"/>
        </w:rPr>
        <w:t>ри формировании цены по сборникам ГЭСН (</w:t>
      </w:r>
      <w:proofErr w:type="spellStart"/>
      <w:r>
        <w:rPr>
          <w:rFonts w:ascii="Times New Roman" w:hAnsi="Times New Roman" w:cs="Times New Roman"/>
          <w:sz w:val="22"/>
          <w:szCs w:val="22"/>
        </w:rPr>
        <w:t>ГЭСНм</w:t>
      </w:r>
      <w:proofErr w:type="spellEnd"/>
      <w:r>
        <w:rPr>
          <w:rFonts w:ascii="Times New Roman" w:hAnsi="Times New Roman" w:cs="Times New Roman"/>
          <w:sz w:val="22"/>
          <w:szCs w:val="22"/>
        </w:rPr>
        <w:t>) нормативы сметной</w:t>
      </w:r>
      <w:r>
        <w:rPr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прибыли при производстве ремонтных работ принимать на СМР – 30% от ФОТ.</w:t>
      </w:r>
    </w:p>
    <w:p w:rsidR="00E133EE" w:rsidRDefault="00204781">
      <w:pPr>
        <w:pStyle w:val="ConsPlusNormal"/>
        <w:widowControl/>
        <w:numPr>
          <w:ilvl w:val="0"/>
          <w:numId w:val="8"/>
        </w:numPr>
        <w:tabs>
          <w:tab w:val="clear" w:pos="1272"/>
          <w:tab w:val="left" w:pos="567"/>
          <w:tab w:val="num" w:pos="709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Размер командировочных расходов учитывать </w:t>
      </w:r>
      <w:bookmarkStart w:id="4" w:name="_Hlk147744488"/>
      <w:r>
        <w:rPr>
          <w:rFonts w:ascii="Times New Roman" w:hAnsi="Times New Roman" w:cs="Times New Roman"/>
          <w:color w:val="000000"/>
          <w:sz w:val="22"/>
          <w:szCs w:val="22"/>
        </w:rPr>
        <w:t>исходя из расчета по образцу (Приложение 3 к настоящим Требованиям), лими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ты командировочных расходов на стадии расчетов принимать в размере </w:t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не более</w:t>
      </w:r>
      <w:r>
        <w:rPr>
          <w:rFonts w:ascii="Times New Roman" w:hAnsi="Times New Roman" w:cs="Times New Roman"/>
          <w:color w:val="000000"/>
          <w:sz w:val="22"/>
          <w:szCs w:val="22"/>
        </w:rPr>
        <w:t>:</w:t>
      </w:r>
    </w:p>
    <w:p w:rsidR="00E133EE" w:rsidRDefault="00204781">
      <w:pPr>
        <w:pStyle w:val="ConsPlusNormal"/>
        <w:numPr>
          <w:ilvl w:val="0"/>
          <w:numId w:val="12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суточные – 500 руб./сутки;</w:t>
      </w:r>
    </w:p>
    <w:p w:rsidR="00E133EE" w:rsidRDefault="00204781">
      <w:pPr>
        <w:pStyle w:val="ConsPlusNormal"/>
        <w:numPr>
          <w:ilvl w:val="0"/>
          <w:numId w:val="12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проживание – 550 руб./сутки;</w:t>
      </w:r>
    </w:p>
    <w:p w:rsidR="00E133EE" w:rsidRDefault="00204781">
      <w:pPr>
        <w:pStyle w:val="ConsPlusNormal"/>
        <w:numPr>
          <w:ilvl w:val="0"/>
          <w:numId w:val="12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lastRenderedPageBreak/>
        <w:t>проезд: поезд (купе) или самолет (класс–эконом с багажом до 20 (двадцати) кг, ручная кладь до 10 (десяти) кг).</w:t>
      </w:r>
      <w:bookmarkEnd w:id="4"/>
    </w:p>
    <w:p w:rsidR="00E133EE" w:rsidRDefault="00204781">
      <w:pPr>
        <w:pStyle w:val="ConsPlusNormal"/>
        <w:widowControl/>
        <w:numPr>
          <w:ilvl w:val="0"/>
          <w:numId w:val="8"/>
        </w:numPr>
        <w:tabs>
          <w:tab w:val="left" w:pos="567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</w:t>
      </w:r>
      <w:r>
        <w:rPr>
          <w:rFonts w:ascii="Times New Roman" w:hAnsi="Times New Roman" w:cs="Times New Roman"/>
          <w:sz w:val="22"/>
          <w:szCs w:val="22"/>
        </w:rPr>
        <w:t>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:rsidR="00E133EE" w:rsidRDefault="00204781">
      <w:pPr>
        <w:pStyle w:val="ConsPlusNormal"/>
        <w:widowControl/>
        <w:numPr>
          <w:ilvl w:val="0"/>
          <w:numId w:val="8"/>
        </w:numPr>
        <w:tabs>
          <w:tab w:val="left" w:pos="567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bookmarkStart w:id="5" w:name="_Ref19086149"/>
      <w:r>
        <w:rPr>
          <w:rFonts w:ascii="Times New Roman" w:hAnsi="Times New Roman" w:cs="Times New Roman"/>
          <w:sz w:val="22"/>
          <w:szCs w:val="22"/>
        </w:rPr>
        <w:t>В локальных сметных расчетах построчные и итоговые суммы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>округлять:</w:t>
      </w:r>
      <w:bookmarkEnd w:id="5"/>
    </w:p>
    <w:p w:rsidR="00E133EE" w:rsidRDefault="00204781">
      <w:pPr>
        <w:pStyle w:val="ConsPlusNormal"/>
        <w:numPr>
          <w:ilvl w:val="0"/>
          <w:numId w:val="9"/>
        </w:numPr>
        <w:tabs>
          <w:tab w:val="left" w:pos="992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 ресурсно-индексном и ресурсном методах, а также в сметных расчетах на отдельные виды затрат - в рублях до целых единиц;</w:t>
      </w:r>
    </w:p>
    <w:p w:rsidR="00E133EE" w:rsidRDefault="00204781">
      <w:pPr>
        <w:pStyle w:val="ConsPlusNormal"/>
        <w:numPr>
          <w:ilvl w:val="0"/>
          <w:numId w:val="9"/>
        </w:numPr>
        <w:tabs>
          <w:tab w:val="left" w:pos="992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объектных сметных расчетах (сметах), сводном сметном расчете стоимости строительства и сводке затрат -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рублях до двух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знаков </w:t>
      </w:r>
      <w:r>
        <w:rPr>
          <w:rFonts w:ascii="Times New Roman" w:hAnsi="Times New Roman" w:cs="Times New Roman"/>
          <w:sz w:val="22"/>
          <w:szCs w:val="22"/>
        </w:rPr>
        <w:t>после запятой. Величину НДС не указывать.</w:t>
      </w:r>
    </w:p>
    <w:p w:rsidR="00E133EE" w:rsidRDefault="00204781">
      <w:pPr>
        <w:pStyle w:val="ConsPlusNormal"/>
        <w:widowControl/>
        <w:numPr>
          <w:ilvl w:val="0"/>
          <w:numId w:val="8"/>
        </w:numPr>
        <w:tabs>
          <w:tab w:val="left" w:pos="567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Выходные формы сметных расчетов должны соответствовать Образцу по приложению 1.5. </w:t>
      </w:r>
    </w:p>
    <w:p w:rsidR="00E133EE" w:rsidRDefault="00204781">
      <w:pPr>
        <w:pStyle w:val="ConsPlusNormal"/>
        <w:widowControl/>
        <w:numPr>
          <w:ilvl w:val="0"/>
          <w:numId w:val="8"/>
        </w:numPr>
        <w:tabs>
          <w:tab w:val="left" w:pos="567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случае предоставления Заказчиком услуг, указанных в разделе Технических требований «Иные условия поставки товаров, выполне</w:t>
      </w:r>
      <w:r>
        <w:rPr>
          <w:rFonts w:ascii="Times New Roman" w:hAnsi="Times New Roman" w:cs="Times New Roman"/>
          <w:sz w:val="22"/>
          <w:szCs w:val="22"/>
        </w:rPr>
        <w:t>ния работ, оказания услуг»:</w:t>
      </w:r>
    </w:p>
    <w:p w:rsidR="00E133EE" w:rsidRDefault="00204781">
      <w:pPr>
        <w:pStyle w:val="ConsPlusNormal"/>
        <w:widowControl/>
        <w:numPr>
          <w:ilvl w:val="1"/>
          <w:numId w:val="8"/>
        </w:numPr>
        <w:tabs>
          <w:tab w:val="clear" w:pos="1844"/>
          <w:tab w:val="left" w:pos="567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Из норм и расценок, внесенных в ФРСН, при составлении сметной документации исключать затраты:</w:t>
      </w:r>
    </w:p>
    <w:p w:rsidR="00E133EE" w:rsidRDefault="00204781">
      <w:pPr>
        <w:pStyle w:val="ConsPlusNormal"/>
        <w:widowControl/>
        <w:numPr>
          <w:ilvl w:val="2"/>
          <w:numId w:val="8"/>
        </w:numPr>
        <w:tabs>
          <w:tab w:val="clear" w:pos="993"/>
          <w:tab w:val="left" w:pos="567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По предоставляемой электроэнергии (в том числе, в составе стоимости машино-часа):</w:t>
      </w:r>
    </w:p>
    <w:p w:rsidR="00E133EE" w:rsidRDefault="00204781">
      <w:pPr>
        <w:pStyle w:val="ConsPlusNormal"/>
        <w:numPr>
          <w:ilvl w:val="0"/>
          <w:numId w:val="9"/>
        </w:numPr>
        <w:tabs>
          <w:tab w:val="left" w:pos="992"/>
        </w:tabs>
        <w:spacing w:before="40" w:after="40"/>
        <w:ind w:left="0" w:firstLine="709"/>
        <w:jc w:val="both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Рассчитанная сумма возврата стоимост</w:t>
      </w:r>
      <w:r>
        <w:rPr>
          <w:rFonts w:ascii="Times New Roman" w:hAnsi="Times New Roman" w:cs="Times New Roman"/>
          <w:sz w:val="22"/>
          <w:szCs w:val="22"/>
        </w:rPr>
        <w:t>и электрической энергии (со знаком «–») учитывается в последней главе ССРСС, где имеется смета на СМР (как правило, в главах 1-7, если затраты по главе 8 определены на основании смет, то сумма возврата стоимости электрической энергии учитывается в главе 8)</w:t>
      </w:r>
      <w:r>
        <w:rPr>
          <w:rStyle w:val="af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E133EE" w:rsidRDefault="00204781">
      <w:pPr>
        <w:pStyle w:val="ConsPlusNormal"/>
        <w:numPr>
          <w:ilvl w:val="0"/>
          <w:numId w:val="9"/>
        </w:numPr>
        <w:tabs>
          <w:tab w:val="left" w:pos="992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Индекс пересчета в текущие цены применять аналогичный примененному в сметной документации.</w:t>
      </w:r>
    </w:p>
    <w:p w:rsidR="00E133EE" w:rsidRDefault="00204781">
      <w:pPr>
        <w:pStyle w:val="ConsPlusNormal"/>
        <w:numPr>
          <w:ilvl w:val="0"/>
          <w:numId w:val="9"/>
        </w:numPr>
        <w:tabs>
          <w:tab w:val="left" w:pos="992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 применении индексов по статьям затрат в сметной документации для данного ресурса применять индекс на материалы.</w:t>
      </w:r>
    </w:p>
    <w:p w:rsidR="00E133EE" w:rsidRDefault="00204781">
      <w:pPr>
        <w:pStyle w:val="ConsPlusNormal"/>
        <w:widowControl/>
        <w:numPr>
          <w:ilvl w:val="0"/>
          <w:numId w:val="8"/>
        </w:numPr>
        <w:tabs>
          <w:tab w:val="clear" w:pos="1272"/>
          <w:tab w:val="left" w:pos="567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:rsidR="00E133EE" w:rsidRDefault="00204781">
      <w:pPr>
        <w:pStyle w:val="ConsPlusNormal"/>
        <w:widowControl/>
        <w:numPr>
          <w:ilvl w:val="0"/>
          <w:numId w:val="8"/>
        </w:numPr>
        <w:tabs>
          <w:tab w:val="clear" w:pos="1272"/>
          <w:tab w:val="left" w:pos="567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 наличии двух и более сметных расчетов составлять ССР в текущем уровне цен по форме Пр</w:t>
      </w:r>
      <w:r>
        <w:rPr>
          <w:rFonts w:ascii="Times New Roman" w:hAnsi="Times New Roman" w:cs="Times New Roman"/>
          <w:sz w:val="22"/>
          <w:szCs w:val="22"/>
        </w:rPr>
        <w:t>иложения № 1.1 к Требованиям к составлению сметной документации.</w:t>
      </w:r>
    </w:p>
    <w:p w:rsidR="00E133EE" w:rsidRDefault="00204781">
      <w:pPr>
        <w:pStyle w:val="ConsPlusNormal"/>
        <w:widowControl/>
        <w:numPr>
          <w:ilvl w:val="0"/>
          <w:numId w:val="8"/>
        </w:numPr>
        <w:tabs>
          <w:tab w:val="clear" w:pos="1272"/>
          <w:tab w:val="left" w:pos="567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случае заключений дополнительных соглашений к договору (далее - д/с), ССР необходимо выполнять в накопительной форме с учетом ЛСР (ЛС) к основному договору и ко всем заключенным д/с к нему.</w:t>
      </w:r>
      <w:r>
        <w:rPr>
          <w:rFonts w:ascii="Times New Roman" w:hAnsi="Times New Roman" w:cs="Times New Roman"/>
          <w:sz w:val="22"/>
          <w:szCs w:val="22"/>
        </w:rPr>
        <w:t xml:space="preserve"> В итогах ССР (</w:t>
      </w:r>
      <w:proofErr w:type="spellStart"/>
      <w:r>
        <w:rPr>
          <w:rFonts w:ascii="Times New Roman" w:hAnsi="Times New Roman" w:cs="Times New Roman"/>
          <w:sz w:val="22"/>
          <w:szCs w:val="22"/>
        </w:rPr>
        <w:t>справочно</w:t>
      </w:r>
      <w:proofErr w:type="spellEnd"/>
      <w:r>
        <w:rPr>
          <w:rFonts w:ascii="Times New Roman" w:hAnsi="Times New Roman" w:cs="Times New Roman"/>
          <w:sz w:val="22"/>
          <w:szCs w:val="22"/>
        </w:rPr>
        <w:t>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 с учетом заключения д/с</w:t>
      </w:r>
      <w:r>
        <w:rPr>
          <w:rFonts w:ascii="Times New Roman" w:hAnsi="Times New Roman" w:cs="Times New Roman"/>
          <w:sz w:val="22"/>
          <w:szCs w:val="22"/>
        </w:rPr>
        <w:t xml:space="preserve"> к договору приведена в Приложении № 1.2 к Требованиям к составлению сметной документации. </w:t>
      </w:r>
    </w:p>
    <w:p w:rsidR="00E133EE" w:rsidRDefault="00204781">
      <w:pPr>
        <w:pStyle w:val="ConsPlusNormal"/>
        <w:widowControl/>
        <w:numPr>
          <w:ilvl w:val="0"/>
          <w:numId w:val="8"/>
        </w:numPr>
        <w:tabs>
          <w:tab w:val="clear" w:pos="1272"/>
          <w:tab w:val="left" w:pos="567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</w:t>
      </w:r>
      <w:r>
        <w:rPr>
          <w:rFonts w:ascii="Times New Roman" w:hAnsi="Times New Roman" w:cs="Times New Roman"/>
          <w:sz w:val="22"/>
          <w:szCs w:val="22"/>
        </w:rPr>
        <w:t xml:space="preserve">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к Требованиям к составлению сметной документации. </w:t>
      </w:r>
    </w:p>
    <w:p w:rsidR="00E133EE" w:rsidRDefault="00204781">
      <w:pPr>
        <w:pStyle w:val="ConsPlusNormal"/>
        <w:widowControl/>
        <w:numPr>
          <w:ilvl w:val="0"/>
          <w:numId w:val="8"/>
        </w:numPr>
        <w:tabs>
          <w:tab w:val="clear" w:pos="1272"/>
          <w:tab w:val="left" w:pos="567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ЛС являются приложениями к С</w:t>
      </w:r>
      <w:r>
        <w:rPr>
          <w:rFonts w:ascii="Times New Roman" w:hAnsi="Times New Roman" w:cs="Times New Roman"/>
          <w:sz w:val="22"/>
          <w:szCs w:val="22"/>
        </w:rPr>
        <w:t>СР. Нумерация приложений указывается по мере включения ЛС в ССР в накопительной форме - по порядку.</w:t>
      </w:r>
    </w:p>
    <w:p w:rsidR="00E133EE" w:rsidRDefault="00204781">
      <w:pPr>
        <w:pStyle w:val="ConsPlusNormal"/>
        <w:widowControl/>
        <w:numPr>
          <w:ilvl w:val="0"/>
          <w:numId w:val="8"/>
        </w:numPr>
        <w:tabs>
          <w:tab w:val="clear" w:pos="1272"/>
          <w:tab w:val="left" w:pos="567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</w:p>
    <w:p w:rsidR="00E133EE" w:rsidRDefault="00204781">
      <w:pPr>
        <w:pStyle w:val="ConsPlusNormal"/>
        <w:widowControl/>
        <w:numPr>
          <w:ilvl w:val="0"/>
          <w:numId w:val="8"/>
        </w:numPr>
        <w:tabs>
          <w:tab w:val="clear" w:pos="1272"/>
          <w:tab w:val="left" w:pos="567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ССР, пос</w:t>
      </w:r>
      <w:r>
        <w:rPr>
          <w:rFonts w:ascii="Times New Roman" w:hAnsi="Times New Roman" w:cs="Times New Roman"/>
          <w:sz w:val="22"/>
          <w:szCs w:val="22"/>
        </w:rPr>
        <w:t>трочные и итоговые суммы указывать в рублях с округлением до двух знаков после запятой. Величину НДС не указывать.</w:t>
      </w:r>
    </w:p>
    <w:p w:rsidR="00E133EE" w:rsidRDefault="00204781">
      <w:pPr>
        <w:pStyle w:val="ConsPlusNormal"/>
        <w:widowControl/>
        <w:numPr>
          <w:ilvl w:val="0"/>
          <w:numId w:val="8"/>
        </w:numPr>
        <w:tabs>
          <w:tab w:val="clear" w:pos="1272"/>
          <w:tab w:val="left" w:pos="567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Сметная документация должна быть представлена в двух вариантах:</w:t>
      </w:r>
    </w:p>
    <w:p w:rsidR="00E133EE" w:rsidRDefault="00204781">
      <w:pPr>
        <w:pStyle w:val="ConsPlusNormal"/>
        <w:numPr>
          <w:ilvl w:val="0"/>
          <w:numId w:val="9"/>
        </w:numPr>
        <w:tabs>
          <w:tab w:val="left" w:pos="992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 бумажном носителе (количество указано в конкурсной документации) Образец Л</w:t>
      </w:r>
      <w:r>
        <w:rPr>
          <w:rFonts w:ascii="Times New Roman" w:hAnsi="Times New Roman" w:cs="Times New Roman"/>
          <w:sz w:val="22"/>
          <w:szCs w:val="22"/>
        </w:rPr>
        <w:t>СР в соответствии с приложением № 1.5 к Требованиям к составлению сметной документации;</w:t>
      </w:r>
    </w:p>
    <w:p w:rsidR="00E133EE" w:rsidRDefault="00204781">
      <w:pPr>
        <w:pStyle w:val="ConsPlusNormal"/>
        <w:numPr>
          <w:ilvl w:val="0"/>
          <w:numId w:val="9"/>
        </w:numPr>
        <w:tabs>
          <w:tab w:val="left" w:pos="992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 электронном носителе (в формате «</w:t>
      </w:r>
      <w:proofErr w:type="spellStart"/>
      <w:r>
        <w:rPr>
          <w:rFonts w:ascii="Times New Roman" w:hAnsi="Times New Roman" w:cs="Times New Roman"/>
          <w:sz w:val="22"/>
          <w:szCs w:val="22"/>
        </w:rPr>
        <w:t>xml</w:t>
      </w:r>
      <w:proofErr w:type="spellEnd"/>
      <w:r>
        <w:rPr>
          <w:rFonts w:ascii="Times New Roman" w:hAnsi="Times New Roman" w:cs="Times New Roman"/>
          <w:sz w:val="22"/>
          <w:szCs w:val="22"/>
        </w:rPr>
        <w:t>» ПК «Гранд-Смета», «</w:t>
      </w:r>
      <w:proofErr w:type="spellStart"/>
      <w:r>
        <w:rPr>
          <w:rFonts w:ascii="Times New Roman" w:hAnsi="Times New Roman" w:cs="Times New Roman"/>
          <w:sz w:val="22"/>
          <w:szCs w:val="22"/>
        </w:rPr>
        <w:t>Excel</w:t>
      </w:r>
      <w:proofErr w:type="spellEnd"/>
      <w:r>
        <w:rPr>
          <w:rFonts w:ascii="Times New Roman" w:hAnsi="Times New Roman" w:cs="Times New Roman"/>
          <w:sz w:val="22"/>
          <w:szCs w:val="22"/>
        </w:rPr>
        <w:t>», «</w:t>
      </w:r>
      <w:proofErr w:type="spellStart"/>
      <w:r>
        <w:rPr>
          <w:rFonts w:ascii="Times New Roman" w:hAnsi="Times New Roman" w:cs="Times New Roman"/>
          <w:sz w:val="22"/>
          <w:szCs w:val="22"/>
        </w:rPr>
        <w:t>pdf</w:t>
      </w:r>
      <w:proofErr w:type="spellEnd"/>
      <w:r>
        <w:rPr>
          <w:rFonts w:ascii="Times New Roman" w:hAnsi="Times New Roman" w:cs="Times New Roman"/>
          <w:sz w:val="22"/>
          <w:szCs w:val="22"/>
        </w:rPr>
        <w:t>»), полностью соответствующему, бумажному варианту. Сметная документация в формате «</w:t>
      </w:r>
      <w:proofErr w:type="spellStart"/>
      <w:r>
        <w:rPr>
          <w:rFonts w:ascii="Times New Roman" w:hAnsi="Times New Roman" w:cs="Times New Roman"/>
          <w:sz w:val="22"/>
          <w:szCs w:val="22"/>
        </w:rPr>
        <w:t>Excel</w:t>
      </w:r>
      <w:proofErr w:type="spellEnd"/>
      <w:r>
        <w:rPr>
          <w:rFonts w:ascii="Times New Roman" w:hAnsi="Times New Roman" w:cs="Times New Roman"/>
          <w:sz w:val="22"/>
          <w:szCs w:val="22"/>
        </w:rPr>
        <w:t>» должн</w:t>
      </w:r>
      <w:r>
        <w:rPr>
          <w:rFonts w:ascii="Times New Roman" w:hAnsi="Times New Roman" w:cs="Times New Roman"/>
          <w:sz w:val="22"/>
          <w:szCs w:val="22"/>
        </w:rPr>
        <w:t>а быть представлена в одном файле с внесением ССР, ЛСР и других расчетов на отдельные листы (вкладки) документа.</w:t>
      </w:r>
    </w:p>
    <w:p w:rsidR="00E133EE" w:rsidRDefault="00204781">
      <w:pPr>
        <w:pStyle w:val="ConsPlusNormal"/>
        <w:numPr>
          <w:ilvl w:val="0"/>
          <w:numId w:val="9"/>
        </w:numPr>
        <w:tabs>
          <w:tab w:val="left" w:pos="992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формате ПК «Гранд-смета» выходная форма для печати указана ниже:</w:t>
      </w:r>
    </w:p>
    <w:p w:rsidR="00E133EE" w:rsidRDefault="0020478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  <w:sectPr w:rsidR="00E133EE">
          <w:footnotePr>
            <w:numRestart w:val="eachPage"/>
          </w:footnotePr>
          <w:pgSz w:w="11906" w:h="16838"/>
          <w:pgMar w:top="851" w:right="567" w:bottom="425" w:left="1276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noProof/>
          <w:sz w:val="22"/>
          <w:szCs w:val="22"/>
        </w:rPr>
        <mc:AlternateContent>
          <mc:Choice Requires="wpg">
            <w:drawing>
              <wp:inline distT="0" distB="0" distL="0" distR="0">
                <wp:extent cx="6372242" cy="386534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67397032" name="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372241" cy="38653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01.75pt;height:304.36pt;mso-wrap-distance-left:0.00pt;mso-wrap-distance-top:0.00pt;mso-wrap-distance-right:0.00pt;mso-wrap-distance-bottom:0.00pt;" stroked="false">
                <v:path textboxrect="0,0,0,0"/>
                <v:imagedata r:id="rId13" o:title=""/>
              </v:shape>
            </w:pict>
          </mc:Fallback>
        </mc:AlternateContent>
      </w:r>
    </w:p>
    <w:p w:rsidR="00E133EE" w:rsidRDefault="00204781">
      <w:pPr>
        <w:pStyle w:val="aff9"/>
        <w:ind w:left="928" w:right="666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№1.1 </w:t>
      </w:r>
    </w:p>
    <w:p w:rsidR="00E133EE" w:rsidRDefault="00204781">
      <w:pPr>
        <w:pStyle w:val="ConsPlusNormal"/>
        <w:ind w:left="928" w:right="666" w:firstLine="0"/>
        <w:jc w:val="righ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>к Требованиям к составлению сметно</w:t>
      </w:r>
      <w:r>
        <w:rPr>
          <w:rFonts w:ascii="Times New Roman" w:hAnsi="Times New Roman" w:cs="Times New Roman"/>
        </w:rPr>
        <w:t xml:space="preserve">й документации </w:t>
      </w:r>
    </w:p>
    <w:p w:rsidR="00E133EE" w:rsidRDefault="00E133EE">
      <w:pPr>
        <w:pStyle w:val="ConsPlusNormal"/>
        <w:ind w:left="928" w:right="666" w:firstLine="0"/>
        <w:jc w:val="right"/>
        <w:rPr>
          <w:rFonts w:ascii="Times New Roman" w:hAnsi="Times New Roman"/>
          <w:sz w:val="18"/>
          <w:szCs w:val="18"/>
        </w:rPr>
      </w:pPr>
    </w:p>
    <w:tbl>
      <w:tblPr>
        <w:tblW w:w="15834" w:type="dxa"/>
        <w:tblLook w:val="04A0" w:firstRow="1" w:lastRow="0" w:firstColumn="1" w:lastColumn="0" w:noHBand="0" w:noVBand="1"/>
      </w:tblPr>
      <w:tblGrid>
        <w:gridCol w:w="1239"/>
        <w:gridCol w:w="72"/>
        <w:gridCol w:w="1635"/>
        <w:gridCol w:w="584"/>
        <w:gridCol w:w="2842"/>
        <w:gridCol w:w="104"/>
        <w:gridCol w:w="13"/>
        <w:gridCol w:w="1524"/>
        <w:gridCol w:w="131"/>
        <w:gridCol w:w="13"/>
        <w:gridCol w:w="1677"/>
        <w:gridCol w:w="69"/>
        <w:gridCol w:w="13"/>
        <w:gridCol w:w="1839"/>
        <w:gridCol w:w="13"/>
        <w:gridCol w:w="33"/>
        <w:gridCol w:w="1931"/>
        <w:gridCol w:w="13"/>
        <w:gridCol w:w="293"/>
        <w:gridCol w:w="1668"/>
        <w:gridCol w:w="9"/>
        <w:gridCol w:w="119"/>
      </w:tblGrid>
      <w:tr w:rsidR="00E133EE">
        <w:trPr>
          <w:gridAfter w:val="2"/>
          <w:wAfter w:w="128" w:type="dxa"/>
          <w:trHeight w:val="312"/>
        </w:trPr>
        <w:tc>
          <w:tcPr>
            <w:tcW w:w="3530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ОБРАЗЕЦ</w:t>
            </w:r>
          </w:p>
        </w:tc>
        <w:tc>
          <w:tcPr>
            <w:tcW w:w="294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rPr>
                <w:sz w:val="18"/>
                <w:szCs w:val="18"/>
              </w:rPr>
            </w:pPr>
          </w:p>
        </w:tc>
        <w:tc>
          <w:tcPr>
            <w:tcW w:w="166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rPr>
                <w:sz w:val="18"/>
                <w:szCs w:val="18"/>
              </w:rPr>
            </w:pPr>
          </w:p>
        </w:tc>
        <w:tc>
          <w:tcPr>
            <w:tcW w:w="175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51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rPr>
                <w:sz w:val="18"/>
                <w:szCs w:val="18"/>
              </w:rPr>
            </w:pPr>
          </w:p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__ от ______</w:t>
            </w:r>
          </w:p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Договору № _________ от ______</w:t>
            </w:r>
          </w:p>
        </w:tc>
      </w:tr>
      <w:tr w:rsidR="00E133EE">
        <w:trPr>
          <w:gridAfter w:val="2"/>
          <w:wAfter w:w="128" w:type="dxa"/>
          <w:trHeight w:val="312"/>
        </w:trPr>
        <w:tc>
          <w:tcPr>
            <w:tcW w:w="3530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rPr>
                <w:b/>
                <w:bCs/>
                <w:sz w:val="18"/>
                <w:szCs w:val="18"/>
              </w:rPr>
            </w:pPr>
          </w:p>
          <w:p w:rsidR="00E133EE" w:rsidRDefault="0020478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СОГЛАСОВАНО:</w:t>
            </w:r>
          </w:p>
        </w:tc>
        <w:tc>
          <w:tcPr>
            <w:tcW w:w="294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rPr>
                <w:sz w:val="18"/>
                <w:szCs w:val="18"/>
              </w:rPr>
            </w:pPr>
          </w:p>
        </w:tc>
        <w:tc>
          <w:tcPr>
            <w:tcW w:w="175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3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rPr>
                <w:b/>
                <w:bCs/>
                <w:sz w:val="18"/>
                <w:szCs w:val="18"/>
              </w:rPr>
            </w:pPr>
          </w:p>
          <w:p w:rsidR="00E133EE" w:rsidRDefault="0020478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УТВЕРЖДАЮ:</w:t>
            </w:r>
          </w:p>
        </w:tc>
      </w:tr>
      <w:tr w:rsidR="00E133EE">
        <w:trPr>
          <w:gridAfter w:val="2"/>
          <w:wAfter w:w="128" w:type="dxa"/>
          <w:trHeight w:val="312"/>
        </w:trPr>
        <w:tc>
          <w:tcPr>
            <w:tcW w:w="3530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___________________ФИО</w:t>
            </w:r>
          </w:p>
        </w:tc>
        <w:tc>
          <w:tcPr>
            <w:tcW w:w="294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rPr>
                <w:sz w:val="18"/>
                <w:szCs w:val="18"/>
              </w:rPr>
            </w:pPr>
          </w:p>
        </w:tc>
        <w:tc>
          <w:tcPr>
            <w:tcW w:w="166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rPr>
                <w:sz w:val="18"/>
                <w:szCs w:val="18"/>
              </w:rPr>
            </w:pPr>
          </w:p>
        </w:tc>
        <w:tc>
          <w:tcPr>
            <w:tcW w:w="175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3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___________________ФИО       </w:t>
            </w:r>
          </w:p>
        </w:tc>
      </w:tr>
      <w:tr w:rsidR="00E133EE">
        <w:trPr>
          <w:gridAfter w:val="1"/>
          <w:wAfter w:w="119" w:type="dxa"/>
          <w:trHeight w:val="312"/>
        </w:trPr>
        <w:tc>
          <w:tcPr>
            <w:tcW w:w="6489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"_______" _____________ 20___ г.</w:t>
            </w:r>
          </w:p>
        </w:tc>
        <w:tc>
          <w:tcPr>
            <w:tcW w:w="166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rPr>
                <w:sz w:val="18"/>
                <w:szCs w:val="18"/>
              </w:rPr>
            </w:pPr>
          </w:p>
        </w:tc>
        <w:tc>
          <w:tcPr>
            <w:tcW w:w="175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9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"______" ____________________ 20__ г.</w:t>
            </w:r>
          </w:p>
        </w:tc>
      </w:tr>
      <w:tr w:rsidR="00E133EE">
        <w:trPr>
          <w:gridAfter w:val="2"/>
          <w:wAfter w:w="128" w:type="dxa"/>
          <w:trHeight w:val="365"/>
        </w:trPr>
        <w:tc>
          <w:tcPr>
            <w:tcW w:w="12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29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rPr>
                <w:sz w:val="18"/>
                <w:szCs w:val="18"/>
              </w:rPr>
            </w:pPr>
          </w:p>
        </w:tc>
        <w:tc>
          <w:tcPr>
            <w:tcW w:w="7256" w:type="dxa"/>
            <w:gridSpan w:val="11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Сводный сметный расчет в сумме:______</w:t>
            </w:r>
          </w:p>
        </w:tc>
        <w:tc>
          <w:tcPr>
            <w:tcW w:w="197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руб. без НДС</w:t>
            </w:r>
          </w:p>
        </w:tc>
      </w:tr>
      <w:tr w:rsidR="00E133EE">
        <w:trPr>
          <w:gridAfter w:val="2"/>
          <w:wAfter w:w="128" w:type="dxa"/>
          <w:trHeight w:val="144"/>
        </w:trPr>
        <w:tc>
          <w:tcPr>
            <w:tcW w:w="12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rPr>
                <w:sz w:val="18"/>
                <w:szCs w:val="18"/>
              </w:rPr>
            </w:pPr>
          </w:p>
        </w:tc>
        <w:tc>
          <w:tcPr>
            <w:tcW w:w="5279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СВОДНЫЙ СМЕТНЫЙ РАСЧЕТ </w:t>
            </w:r>
          </w:p>
        </w:tc>
        <w:tc>
          <w:tcPr>
            <w:tcW w:w="197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7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jc w:val="center"/>
              <w:rPr>
                <w:sz w:val="18"/>
                <w:szCs w:val="18"/>
              </w:rPr>
            </w:pPr>
          </w:p>
        </w:tc>
      </w:tr>
      <w:tr w:rsidR="00E133EE">
        <w:trPr>
          <w:gridAfter w:val="2"/>
          <w:wAfter w:w="128" w:type="dxa"/>
          <w:trHeight w:val="108"/>
        </w:trPr>
        <w:tc>
          <w:tcPr>
            <w:tcW w:w="12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rPr>
                <w:sz w:val="18"/>
                <w:szCs w:val="18"/>
              </w:rPr>
            </w:pPr>
          </w:p>
        </w:tc>
        <w:tc>
          <w:tcPr>
            <w:tcW w:w="10202" w:type="dxa"/>
            <w:gridSpan w:val="1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204781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97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E133EE">
        <w:trPr>
          <w:gridAfter w:val="2"/>
          <w:wAfter w:w="128" w:type="dxa"/>
          <w:trHeight w:val="312"/>
        </w:trPr>
        <w:tc>
          <w:tcPr>
            <w:tcW w:w="12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rPr>
                <w:sz w:val="18"/>
                <w:szCs w:val="18"/>
              </w:rPr>
            </w:pPr>
          </w:p>
        </w:tc>
        <w:tc>
          <w:tcPr>
            <w:tcW w:w="294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rPr>
                <w:sz w:val="18"/>
                <w:szCs w:val="18"/>
              </w:rPr>
            </w:pPr>
          </w:p>
        </w:tc>
        <w:tc>
          <w:tcPr>
            <w:tcW w:w="5279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(наименование стройки)</w:t>
            </w:r>
          </w:p>
        </w:tc>
        <w:tc>
          <w:tcPr>
            <w:tcW w:w="197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7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jc w:val="center"/>
              <w:rPr>
                <w:sz w:val="18"/>
                <w:szCs w:val="18"/>
              </w:rPr>
            </w:pPr>
          </w:p>
        </w:tc>
      </w:tr>
      <w:tr w:rsidR="00E133EE">
        <w:trPr>
          <w:gridAfter w:val="1"/>
          <w:wAfter w:w="119" w:type="dxa"/>
          <w:trHeight w:val="312"/>
        </w:trPr>
        <w:tc>
          <w:tcPr>
            <w:tcW w:w="12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77" w:type="dxa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Составлен в ценах, соответствующих периоду выполнения работ по договору</w:t>
            </w:r>
          </w:p>
        </w:tc>
        <w:tc>
          <w:tcPr>
            <w:tcW w:w="185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7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7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jc w:val="center"/>
              <w:rPr>
                <w:sz w:val="18"/>
                <w:szCs w:val="18"/>
              </w:rPr>
            </w:pPr>
          </w:p>
        </w:tc>
      </w:tr>
      <w:tr w:rsidR="00E133EE">
        <w:trPr>
          <w:gridAfter w:val="2"/>
          <w:wAfter w:w="128" w:type="dxa"/>
          <w:trHeight w:val="255"/>
        </w:trPr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proofErr w:type="spellStart"/>
            <w:r>
              <w:rPr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2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29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256" w:type="dxa"/>
            <w:gridSpan w:val="11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Сметная стоимость, руб.</w:t>
            </w:r>
          </w:p>
        </w:tc>
        <w:tc>
          <w:tcPr>
            <w:tcW w:w="1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сметная стоимость, руб.</w:t>
            </w:r>
          </w:p>
        </w:tc>
      </w:tr>
      <w:tr w:rsidR="00E133EE">
        <w:trPr>
          <w:gridAfter w:val="2"/>
          <w:wAfter w:w="128" w:type="dxa"/>
          <w:trHeight w:val="322"/>
        </w:trPr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EE" w:rsidRDefault="00E133EE">
            <w:pPr>
              <w:rPr>
                <w:sz w:val="18"/>
                <w:szCs w:val="18"/>
              </w:rPr>
            </w:pPr>
          </w:p>
        </w:tc>
        <w:tc>
          <w:tcPr>
            <w:tcW w:w="22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EE" w:rsidRDefault="00E133EE">
            <w:pPr>
              <w:rPr>
                <w:sz w:val="18"/>
                <w:szCs w:val="18"/>
              </w:rPr>
            </w:pPr>
          </w:p>
        </w:tc>
        <w:tc>
          <w:tcPr>
            <w:tcW w:w="29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EE" w:rsidRDefault="00E133EE">
            <w:pPr>
              <w:rPr>
                <w:sz w:val="18"/>
                <w:szCs w:val="18"/>
              </w:rPr>
            </w:pPr>
          </w:p>
        </w:tc>
        <w:tc>
          <w:tcPr>
            <w:tcW w:w="1668" w:type="dxa"/>
            <w:gridSpan w:val="3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строительных работ</w:t>
            </w:r>
          </w:p>
        </w:tc>
        <w:tc>
          <w:tcPr>
            <w:tcW w:w="1759" w:type="dxa"/>
            <w:gridSpan w:val="3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монтажных работ</w:t>
            </w:r>
          </w:p>
        </w:tc>
        <w:tc>
          <w:tcPr>
            <w:tcW w:w="1852" w:type="dxa"/>
            <w:gridSpan w:val="2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1977" w:type="dxa"/>
            <w:gridSpan w:val="3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прочих</w:t>
            </w:r>
          </w:p>
        </w:tc>
        <w:tc>
          <w:tcPr>
            <w:tcW w:w="1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EE" w:rsidRDefault="00E133EE">
            <w:pPr>
              <w:rPr>
                <w:sz w:val="18"/>
                <w:szCs w:val="18"/>
              </w:rPr>
            </w:pPr>
          </w:p>
        </w:tc>
      </w:tr>
      <w:tr w:rsidR="00E133EE">
        <w:trPr>
          <w:gridAfter w:val="2"/>
          <w:wAfter w:w="128" w:type="dxa"/>
          <w:trHeight w:val="312"/>
        </w:trPr>
        <w:tc>
          <w:tcPr>
            <w:tcW w:w="1239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4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66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5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85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97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97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E133EE">
        <w:trPr>
          <w:gridAfter w:val="1"/>
          <w:wAfter w:w="119" w:type="dxa"/>
          <w:trHeight w:val="312"/>
        </w:trPr>
        <w:tc>
          <w:tcPr>
            <w:tcW w:w="1571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Глава 2. Основные объекты строительства</w:t>
            </w:r>
          </w:p>
        </w:tc>
      </w:tr>
      <w:tr w:rsidR="00E133EE">
        <w:trPr>
          <w:gridAfter w:val="2"/>
          <w:wAfter w:w="128" w:type="dxa"/>
          <w:trHeight w:val="312"/>
        </w:trPr>
        <w:tc>
          <w:tcPr>
            <w:tcW w:w="123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02-01-01</w:t>
            </w:r>
          </w:p>
        </w:tc>
        <w:tc>
          <w:tcPr>
            <w:tcW w:w="294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…</w:t>
            </w:r>
          </w:p>
        </w:tc>
        <w:tc>
          <w:tcPr>
            <w:tcW w:w="1668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77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74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E133EE">
        <w:trPr>
          <w:gridAfter w:val="1"/>
          <w:wAfter w:w="119" w:type="dxa"/>
          <w:trHeight w:val="420"/>
        </w:trPr>
        <w:tc>
          <w:tcPr>
            <w:tcW w:w="123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по Главе 2. "Основные объекты строительства"</w:t>
            </w:r>
          </w:p>
        </w:tc>
        <w:tc>
          <w:tcPr>
            <w:tcW w:w="1668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77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E133EE">
        <w:trPr>
          <w:gridAfter w:val="1"/>
          <w:wAfter w:w="119" w:type="dxa"/>
          <w:trHeight w:val="312"/>
        </w:trPr>
        <w:tc>
          <w:tcPr>
            <w:tcW w:w="123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по Главам 1-12</w:t>
            </w:r>
          </w:p>
        </w:tc>
        <w:tc>
          <w:tcPr>
            <w:tcW w:w="1668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77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E133EE">
        <w:trPr>
          <w:gridAfter w:val="1"/>
          <w:wAfter w:w="119" w:type="dxa"/>
          <w:trHeight w:val="312"/>
        </w:trPr>
        <w:tc>
          <w:tcPr>
            <w:tcW w:w="1571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Непредвиденные затраты</w:t>
            </w:r>
          </w:p>
        </w:tc>
      </w:tr>
      <w:tr w:rsidR="00E133EE">
        <w:trPr>
          <w:gridAfter w:val="2"/>
          <w:wAfter w:w="128" w:type="dxa"/>
          <w:trHeight w:val="312"/>
        </w:trPr>
        <w:tc>
          <w:tcPr>
            <w:tcW w:w="123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91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94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8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77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74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E133EE">
        <w:trPr>
          <w:gridAfter w:val="1"/>
          <w:wAfter w:w="119" w:type="dxa"/>
          <w:trHeight w:val="312"/>
        </w:trPr>
        <w:tc>
          <w:tcPr>
            <w:tcW w:w="123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с учетом "Непредвиденные затраты"</w:t>
            </w:r>
          </w:p>
        </w:tc>
        <w:tc>
          <w:tcPr>
            <w:tcW w:w="1668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77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E133EE">
        <w:trPr>
          <w:gridAfter w:val="1"/>
          <w:wAfter w:w="119" w:type="dxa"/>
          <w:trHeight w:val="312"/>
        </w:trPr>
        <w:tc>
          <w:tcPr>
            <w:tcW w:w="123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по сводному расчету</w:t>
            </w:r>
          </w:p>
        </w:tc>
        <w:tc>
          <w:tcPr>
            <w:tcW w:w="1668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77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E133EE">
        <w:trPr>
          <w:trHeight w:val="375"/>
        </w:trPr>
        <w:tc>
          <w:tcPr>
            <w:tcW w:w="131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E133EE">
            <w:pPr>
              <w:jc w:val="right"/>
              <w:rPr>
                <w:sz w:val="18"/>
                <w:szCs w:val="18"/>
              </w:rPr>
            </w:pPr>
          </w:p>
          <w:p w:rsidR="00E133EE" w:rsidRDefault="00E133E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6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E133EE">
            <w:pPr>
              <w:rPr>
                <w:sz w:val="18"/>
                <w:szCs w:val="18"/>
              </w:rPr>
            </w:pPr>
          </w:p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Составил:</w:t>
            </w:r>
          </w:p>
        </w:tc>
        <w:tc>
          <w:tcPr>
            <w:tcW w:w="342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41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1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67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37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79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E133EE">
        <w:trPr>
          <w:trHeight w:val="312"/>
        </w:trPr>
        <w:tc>
          <w:tcPr>
            <w:tcW w:w="131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6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rPr>
                <w:sz w:val="18"/>
                <w:szCs w:val="18"/>
              </w:rPr>
            </w:pPr>
          </w:p>
        </w:tc>
        <w:tc>
          <w:tcPr>
            <w:tcW w:w="342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20478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29" w:type="dxa"/>
            <w:gridSpan w:val="11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20478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3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20478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9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20478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E133EE">
        <w:trPr>
          <w:trHeight w:val="312"/>
        </w:trPr>
        <w:tc>
          <w:tcPr>
            <w:tcW w:w="131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6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Проверил:</w:t>
            </w:r>
          </w:p>
        </w:tc>
        <w:tc>
          <w:tcPr>
            <w:tcW w:w="342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41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1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67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37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79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E133EE">
        <w:trPr>
          <w:trHeight w:val="312"/>
        </w:trPr>
        <w:tc>
          <w:tcPr>
            <w:tcW w:w="131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6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rPr>
                <w:sz w:val="18"/>
                <w:szCs w:val="18"/>
              </w:rPr>
            </w:pPr>
          </w:p>
        </w:tc>
        <w:tc>
          <w:tcPr>
            <w:tcW w:w="342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20478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29" w:type="dxa"/>
            <w:gridSpan w:val="11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20478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3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20478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9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20478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</w:tr>
    </w:tbl>
    <w:p w:rsidR="00E133EE" w:rsidRDefault="00204781">
      <w:pPr>
        <w:pStyle w:val="aff9"/>
        <w:ind w:left="928"/>
        <w:rPr>
          <w:b/>
          <w:sz w:val="18"/>
          <w:szCs w:val="1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0;margin-top:0;width:50pt;height:50pt;z-index:251656704;visibility:hidden;mso-position-horizontal-relative:text;mso-position-vertical-relative:text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object w:dxaOrig="1680" w:dyaOrig="1094">
          <v:shape id="_x0000_i1025" type="#_x0000_t75" style="width:85.6pt;height:53.65pt;mso-wrap-distance-left:0;mso-wrap-distance-top:0;mso-wrap-distance-right:0;mso-wrap-distance-bottom:0" o:ole="">
            <v:imagedata r:id="rId14" o:title=""/>
            <v:path textboxrect="0,0,0,0"/>
          </v:shape>
          <o:OLEObject Type="Embed" ProgID="Excel.Sheet.12" ShapeID="_x0000_i1025" DrawAspect="Icon" ObjectID="_1814337364" r:id="rId15"/>
        </w:object>
      </w:r>
    </w:p>
    <w:p w:rsidR="00E133EE" w:rsidRDefault="00E133E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E133EE">
          <w:footnotePr>
            <w:numRestart w:val="eachPage"/>
          </w:footnotePr>
          <w:pgSz w:w="16838" w:h="11906" w:orient="landscape"/>
          <w:pgMar w:top="1276" w:right="851" w:bottom="567" w:left="425" w:header="709" w:footer="709" w:gutter="0"/>
          <w:cols w:space="708"/>
          <w:docGrid w:linePitch="360"/>
        </w:sectPr>
      </w:pPr>
    </w:p>
    <w:p w:rsidR="00E133EE" w:rsidRDefault="00204781">
      <w:pPr>
        <w:ind w:left="397"/>
      </w:pPr>
      <w:r>
        <w:rPr>
          <w:b/>
        </w:rPr>
        <w:t>ОБРАЗЕЦ</w:t>
      </w:r>
      <w:r>
        <w:t xml:space="preserve">             </w:t>
      </w:r>
    </w:p>
    <w:p w:rsidR="00E133EE" w:rsidRDefault="00204781">
      <w:pPr>
        <w:ind w:left="8646"/>
        <w:jc w:val="right"/>
        <w:rPr>
          <w:sz w:val="20"/>
          <w:szCs w:val="20"/>
        </w:rPr>
      </w:pPr>
      <w:r>
        <w:t xml:space="preserve"> </w:t>
      </w:r>
      <w:r>
        <w:rPr>
          <w:sz w:val="20"/>
          <w:szCs w:val="20"/>
        </w:rPr>
        <w:t xml:space="preserve">Приложение №1.2 </w:t>
      </w:r>
    </w:p>
    <w:p w:rsidR="00E133EE" w:rsidRDefault="00204781">
      <w:pPr>
        <w:pStyle w:val="ConsPlusNormal"/>
        <w:ind w:left="581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Требованиям к составлению сметной документации </w:t>
      </w:r>
    </w:p>
    <w:p w:rsidR="00E133EE" w:rsidRDefault="00E133EE">
      <w:pPr>
        <w:pStyle w:val="ConsPlusNormal"/>
        <w:ind w:left="5811"/>
        <w:jc w:val="right"/>
        <w:rPr>
          <w:rFonts w:ascii="Times New Roman" w:hAnsi="Times New Roman"/>
        </w:rPr>
      </w:pPr>
    </w:p>
    <w:tbl>
      <w:tblPr>
        <w:tblW w:w="1545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722"/>
        <w:gridCol w:w="219"/>
        <w:gridCol w:w="1445"/>
        <w:gridCol w:w="220"/>
        <w:gridCol w:w="3264"/>
        <w:gridCol w:w="236"/>
        <w:gridCol w:w="216"/>
        <w:gridCol w:w="1208"/>
        <w:gridCol w:w="1843"/>
        <w:gridCol w:w="245"/>
        <w:gridCol w:w="823"/>
        <w:gridCol w:w="916"/>
        <w:gridCol w:w="257"/>
        <w:gridCol w:w="534"/>
        <w:gridCol w:w="220"/>
        <w:gridCol w:w="838"/>
        <w:gridCol w:w="419"/>
        <w:gridCol w:w="20"/>
        <w:gridCol w:w="434"/>
        <w:gridCol w:w="439"/>
        <w:gridCol w:w="216"/>
        <w:gridCol w:w="717"/>
      </w:tblGrid>
      <w:tr w:rsidR="00E133EE">
        <w:trPr>
          <w:trHeight w:val="78"/>
        </w:trPr>
        <w:tc>
          <w:tcPr>
            <w:tcW w:w="260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2047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СОГЛАСОВАНО:</w:t>
            </w:r>
          </w:p>
        </w:tc>
        <w:tc>
          <w:tcPr>
            <w:tcW w:w="371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9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9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835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2047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УТВЕРЖДАЮ:</w:t>
            </w:r>
          </w:p>
        </w:tc>
      </w:tr>
      <w:tr w:rsidR="00E133EE">
        <w:trPr>
          <w:trHeight w:val="312"/>
        </w:trPr>
        <w:tc>
          <w:tcPr>
            <w:tcW w:w="260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2047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 ФИО</w:t>
            </w:r>
          </w:p>
        </w:tc>
        <w:tc>
          <w:tcPr>
            <w:tcW w:w="371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329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35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2047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________________ФИО</w:t>
            </w:r>
          </w:p>
        </w:tc>
      </w:tr>
      <w:tr w:rsidR="00E133EE">
        <w:trPr>
          <w:trHeight w:val="312"/>
        </w:trPr>
        <w:tc>
          <w:tcPr>
            <w:tcW w:w="6322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2047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"___" _____________ 20__ г.</w:t>
            </w:r>
          </w:p>
        </w:tc>
        <w:tc>
          <w:tcPr>
            <w:tcW w:w="329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35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  <w:shd w:val="clear" w:color="auto" w:fill="auto"/>
            <w:noWrap/>
          </w:tcPr>
          <w:p w:rsidR="00E133EE" w:rsidRDefault="002047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"___" _____________ 20__ г.</w:t>
            </w:r>
          </w:p>
        </w:tc>
      </w:tr>
      <w:tr w:rsidR="00E133EE">
        <w:trPr>
          <w:trHeight w:val="312"/>
        </w:trPr>
        <w:tc>
          <w:tcPr>
            <w:tcW w:w="94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E13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16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4335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70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0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</w:tr>
      <w:tr w:rsidR="00E133EE">
        <w:trPr>
          <w:trHeight w:val="312"/>
        </w:trPr>
        <w:tc>
          <w:tcPr>
            <w:tcW w:w="7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66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8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2047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Сводный сметный расчет в сумме </w:t>
            </w: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2047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 без НДС</w:t>
            </w:r>
          </w:p>
        </w:tc>
      </w:tr>
      <w:tr w:rsidR="00E133EE">
        <w:trPr>
          <w:trHeight w:val="312"/>
        </w:trPr>
        <w:tc>
          <w:tcPr>
            <w:tcW w:w="7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1259" w:type="dxa"/>
            <w:gridSpan w:val="1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20478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СВОДНЫЙ СМЕТНЫЙ РАСЧЕТ </w:t>
            </w:r>
          </w:p>
        </w:tc>
        <w:tc>
          <w:tcPr>
            <w:tcW w:w="180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</w:tr>
      <w:tr w:rsidR="00E133EE">
        <w:trPr>
          <w:trHeight w:val="240"/>
        </w:trPr>
        <w:tc>
          <w:tcPr>
            <w:tcW w:w="7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2348" w:type="dxa"/>
            <w:gridSpan w:val="18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E133EE" w:rsidRDefault="002047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</w:tr>
      <w:tr w:rsidR="00E133EE">
        <w:trPr>
          <w:trHeight w:val="300"/>
        </w:trPr>
        <w:tc>
          <w:tcPr>
            <w:tcW w:w="7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348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548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204781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           (наименование стройки)</w:t>
            </w: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</w:tr>
      <w:tr w:rsidR="00E133EE">
        <w:trPr>
          <w:trHeight w:val="312"/>
        </w:trPr>
        <w:tc>
          <w:tcPr>
            <w:tcW w:w="12368" w:type="dxa"/>
            <w:gridSpan w:val="1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2047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 в текущих ценах, соответствующих периоду выполнения работ по договору</w:t>
            </w:r>
          </w:p>
        </w:tc>
        <w:tc>
          <w:tcPr>
            <w:tcW w:w="2366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</w:tr>
      <w:tr w:rsidR="00E133EE">
        <w:trPr>
          <w:trHeight w:val="84"/>
        </w:trPr>
        <w:tc>
          <w:tcPr>
            <w:tcW w:w="7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8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</w:tr>
      <w:tr w:rsidR="00E133EE">
        <w:trPr>
          <w:trHeight w:val="84"/>
        </w:trPr>
        <w:tc>
          <w:tcPr>
            <w:tcW w:w="7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8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</w:tr>
      <w:tr w:rsidR="00E133EE">
        <w:trPr>
          <w:trHeight w:val="255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proofErr w:type="spellStart"/>
            <w:r>
              <w:rPr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16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34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755" w:type="dxa"/>
            <w:gridSpan w:val="1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Сметная стоимость, руб.</w:t>
            </w:r>
          </w:p>
        </w:tc>
        <w:tc>
          <w:tcPr>
            <w:tcW w:w="182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ind w:left="-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сметная</w:t>
            </w:r>
          </w:p>
          <w:p w:rsidR="00E133EE" w:rsidRDefault="00204781">
            <w:pPr>
              <w:ind w:left="-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стоимость, </w:t>
            </w:r>
            <w:proofErr w:type="spellStart"/>
            <w:r>
              <w:rPr>
                <w:sz w:val="18"/>
                <w:szCs w:val="18"/>
              </w:rPr>
              <w:t>руб</w:t>
            </w:r>
            <w:proofErr w:type="spellEnd"/>
          </w:p>
        </w:tc>
      </w:tr>
      <w:tr w:rsidR="00E133EE">
        <w:trPr>
          <w:trHeight w:val="597"/>
        </w:trPr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EE" w:rsidRDefault="00E133EE">
            <w:pPr>
              <w:rPr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EE" w:rsidRDefault="00E133EE">
            <w:pPr>
              <w:rPr>
                <w:sz w:val="18"/>
                <w:szCs w:val="18"/>
              </w:rPr>
            </w:pPr>
          </w:p>
        </w:tc>
        <w:tc>
          <w:tcPr>
            <w:tcW w:w="34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EE" w:rsidRDefault="00E133EE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gridSpan w:val="3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строитель-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ных</w:t>
            </w:r>
            <w:proofErr w:type="spellEnd"/>
            <w:r>
              <w:rPr>
                <w:sz w:val="18"/>
                <w:szCs w:val="18"/>
              </w:rPr>
              <w:t xml:space="preserve"> работ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монтажных работ</w:t>
            </w:r>
          </w:p>
        </w:tc>
        <w:tc>
          <w:tcPr>
            <w:tcW w:w="1984" w:type="dxa"/>
            <w:gridSpan w:val="3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прочих</w:t>
            </w:r>
          </w:p>
        </w:tc>
        <w:tc>
          <w:tcPr>
            <w:tcW w:w="182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EE" w:rsidRDefault="00E133EE">
            <w:pPr>
              <w:ind w:hanging="595"/>
              <w:rPr>
                <w:sz w:val="18"/>
                <w:szCs w:val="18"/>
              </w:rPr>
            </w:pPr>
          </w:p>
        </w:tc>
      </w:tr>
      <w:tr w:rsidR="00E133EE">
        <w:trPr>
          <w:trHeight w:val="312"/>
        </w:trPr>
        <w:tc>
          <w:tcPr>
            <w:tcW w:w="722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48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66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98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826" w:type="dxa"/>
            <w:gridSpan w:val="5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E133EE">
        <w:trPr>
          <w:trHeight w:val="312"/>
        </w:trPr>
        <w:tc>
          <w:tcPr>
            <w:tcW w:w="1545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Глава 2. Основные объекты </w:t>
            </w:r>
          </w:p>
        </w:tc>
      </w:tr>
      <w:tr w:rsidR="00E133EE">
        <w:trPr>
          <w:trHeight w:val="312"/>
        </w:trPr>
        <w:tc>
          <w:tcPr>
            <w:tcW w:w="1545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133EE" w:rsidRDefault="0020478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Сметы основного договора:</w:t>
            </w:r>
          </w:p>
        </w:tc>
      </w:tr>
      <w:tr w:rsidR="00E133EE">
        <w:trPr>
          <w:trHeight w:val="312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№02-01-01</w:t>
            </w:r>
          </w:p>
        </w:tc>
        <w:tc>
          <w:tcPr>
            <w:tcW w:w="3484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E133EE">
        <w:trPr>
          <w:trHeight w:val="312"/>
        </w:trPr>
        <w:tc>
          <w:tcPr>
            <w:tcW w:w="72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66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№02-01-02</w:t>
            </w:r>
          </w:p>
        </w:tc>
        <w:tc>
          <w:tcPr>
            <w:tcW w:w="348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E133EE">
        <w:trPr>
          <w:trHeight w:val="360"/>
        </w:trPr>
        <w:tc>
          <w:tcPr>
            <w:tcW w:w="1545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Исключить дополнительным соглашением №___</w:t>
            </w:r>
          </w:p>
        </w:tc>
      </w:tr>
      <w:tr w:rsidR="00E133EE">
        <w:trPr>
          <w:trHeight w:val="312"/>
        </w:trPr>
        <w:tc>
          <w:tcPr>
            <w:tcW w:w="72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E133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№02-01-02</w:t>
            </w:r>
          </w:p>
        </w:tc>
        <w:tc>
          <w:tcPr>
            <w:tcW w:w="348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E133EE">
        <w:trPr>
          <w:trHeight w:val="405"/>
        </w:trPr>
        <w:tc>
          <w:tcPr>
            <w:tcW w:w="72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исключено Дополнительным соглашением №</w:t>
            </w:r>
          </w:p>
        </w:tc>
        <w:tc>
          <w:tcPr>
            <w:tcW w:w="166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133EE">
        <w:trPr>
          <w:trHeight w:val="435"/>
        </w:trPr>
        <w:tc>
          <w:tcPr>
            <w:tcW w:w="1545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Включить дополнительным соглашением №____</w:t>
            </w:r>
          </w:p>
        </w:tc>
      </w:tr>
      <w:tr w:rsidR="00E133EE">
        <w:trPr>
          <w:trHeight w:val="370"/>
        </w:trPr>
        <w:tc>
          <w:tcPr>
            <w:tcW w:w="72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E133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№02-01-02/1</w:t>
            </w:r>
          </w:p>
        </w:tc>
        <w:tc>
          <w:tcPr>
            <w:tcW w:w="348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E133EE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E133EE">
        <w:trPr>
          <w:trHeight w:val="330"/>
        </w:trPr>
        <w:tc>
          <w:tcPr>
            <w:tcW w:w="72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включено Дополнительным соглашением №</w:t>
            </w:r>
          </w:p>
        </w:tc>
        <w:tc>
          <w:tcPr>
            <w:tcW w:w="166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133EE">
        <w:trPr>
          <w:trHeight w:val="222"/>
        </w:trPr>
        <w:tc>
          <w:tcPr>
            <w:tcW w:w="72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33EE" w:rsidRDefault="0020478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133EE" w:rsidRDefault="002047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по Главе 2. "Основные объекты"</w:t>
            </w:r>
          </w:p>
        </w:tc>
        <w:tc>
          <w:tcPr>
            <w:tcW w:w="166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33EE" w:rsidRDefault="002047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33EE" w:rsidRDefault="002047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133EE">
        <w:trPr>
          <w:trHeight w:val="312"/>
        </w:trPr>
        <w:tc>
          <w:tcPr>
            <w:tcW w:w="72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33EE" w:rsidRDefault="0020478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Всего по сводному сметному расчету, без учета НДС</w:t>
            </w:r>
          </w:p>
        </w:tc>
        <w:tc>
          <w:tcPr>
            <w:tcW w:w="166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33EE" w:rsidRDefault="002047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3EE" w:rsidRDefault="002047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133EE">
        <w:trPr>
          <w:trHeight w:val="360"/>
        </w:trPr>
        <w:tc>
          <w:tcPr>
            <w:tcW w:w="72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48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сумма основного договора (без НДС)</w:t>
            </w:r>
          </w:p>
        </w:tc>
        <w:tc>
          <w:tcPr>
            <w:tcW w:w="166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33EE" w:rsidRDefault="0020478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E133EE">
        <w:trPr>
          <w:trHeight w:val="771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ДС №___ от ___.__.20___г.</w:t>
            </w:r>
          </w:p>
        </w:tc>
        <w:tc>
          <w:tcPr>
            <w:tcW w:w="3484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EE" w:rsidRDefault="0020478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сумма увеличения основного договора на основании дополнительного соглашения № ___ без НДС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33EE" w:rsidRDefault="00204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33EE" w:rsidRDefault="0020478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0  </w:t>
            </w:r>
          </w:p>
        </w:tc>
      </w:tr>
      <w:tr w:rsidR="00E133EE">
        <w:trPr>
          <w:trHeight w:val="375"/>
        </w:trPr>
        <w:tc>
          <w:tcPr>
            <w:tcW w:w="7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E133EE">
            <w:pPr>
              <w:jc w:val="right"/>
              <w:rPr>
                <w:sz w:val="18"/>
                <w:szCs w:val="18"/>
              </w:rPr>
            </w:pPr>
          </w:p>
          <w:p w:rsidR="00E133EE" w:rsidRDefault="00E133E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E133EE">
            <w:pPr>
              <w:rPr>
                <w:sz w:val="18"/>
                <w:szCs w:val="18"/>
              </w:rPr>
            </w:pPr>
          </w:p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Составил:</w:t>
            </w:r>
          </w:p>
        </w:tc>
        <w:tc>
          <w:tcPr>
            <w:tcW w:w="348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E133EE">
        <w:trPr>
          <w:trHeight w:val="312"/>
        </w:trPr>
        <w:tc>
          <w:tcPr>
            <w:tcW w:w="7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rPr>
                <w:sz w:val="18"/>
                <w:szCs w:val="18"/>
              </w:rPr>
            </w:pPr>
          </w:p>
        </w:tc>
        <w:tc>
          <w:tcPr>
            <w:tcW w:w="348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20478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7" w:type="dxa"/>
            <w:gridSpan w:val="7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20478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20478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20478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E133EE">
        <w:trPr>
          <w:trHeight w:val="375"/>
        </w:trPr>
        <w:tc>
          <w:tcPr>
            <w:tcW w:w="7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E133EE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E133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E133EE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E133EE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E133E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E133E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E133E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E133EE">
            <w:pPr>
              <w:jc w:val="right"/>
              <w:rPr>
                <w:sz w:val="18"/>
                <w:szCs w:val="18"/>
              </w:rPr>
            </w:pPr>
          </w:p>
        </w:tc>
      </w:tr>
      <w:tr w:rsidR="00E133EE">
        <w:trPr>
          <w:trHeight w:val="312"/>
        </w:trPr>
        <w:tc>
          <w:tcPr>
            <w:tcW w:w="7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Проверил:</w:t>
            </w:r>
          </w:p>
        </w:tc>
        <w:tc>
          <w:tcPr>
            <w:tcW w:w="348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E133EE" w:rsidRDefault="0020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204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E133EE">
        <w:trPr>
          <w:trHeight w:val="312"/>
        </w:trPr>
        <w:tc>
          <w:tcPr>
            <w:tcW w:w="7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133EE" w:rsidRDefault="00E133EE">
            <w:pPr>
              <w:rPr>
                <w:sz w:val="18"/>
                <w:szCs w:val="18"/>
              </w:rPr>
            </w:pPr>
          </w:p>
        </w:tc>
        <w:tc>
          <w:tcPr>
            <w:tcW w:w="348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20478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7" w:type="dxa"/>
            <w:gridSpan w:val="7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20478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20478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E133EE" w:rsidRDefault="0020478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</w:tr>
    </w:tbl>
    <w:p w:rsidR="00E133EE" w:rsidRDefault="00E133EE">
      <w:pPr>
        <w:pStyle w:val="ConsPlusNormal"/>
        <w:jc w:val="right"/>
        <w:rPr>
          <w:rFonts w:ascii="Times New Roman" w:hAnsi="Times New Roman" w:cs="Times New Roman"/>
        </w:rPr>
      </w:pPr>
    </w:p>
    <w:p w:rsidR="00E133EE" w:rsidRDefault="00204781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pict>
          <v:shape id="_x0000_s1029" type="#_x0000_t75" style="position:absolute;margin-left:0;margin-top:0;width:50pt;height:50pt;z-index:25165772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rFonts w:cs="Arial"/>
          <w:sz w:val="20"/>
          <w:szCs w:val="20"/>
        </w:rPr>
        <w:object w:dxaOrig="1680" w:dyaOrig="1094">
          <v:shape id="_x0000_i1026" type="#_x0000_t75" style="width:78.1pt;height:48.25pt;mso-wrap-distance-left:0;mso-wrap-distance-top:0;mso-wrap-distance-right:0;mso-wrap-distance-bottom:0" o:ole="">
            <v:imagedata r:id="rId16" o:title=""/>
            <v:path textboxrect="0,0,0,0"/>
          </v:shape>
          <o:OLEObject Type="Embed" ProgID="Excel.Sheet.12" ShapeID="_x0000_i1026" DrawAspect="Icon" ObjectID="_1814337365" r:id="rId17"/>
        </w:object>
      </w:r>
    </w:p>
    <w:p w:rsidR="00E133EE" w:rsidRDefault="00E133E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E133EE">
          <w:footnotePr>
            <w:numRestart w:val="eachPage"/>
          </w:footnotePr>
          <w:pgSz w:w="16838" w:h="11906" w:orient="landscape"/>
          <w:pgMar w:top="284" w:right="851" w:bottom="709" w:left="425" w:header="709" w:footer="709" w:gutter="0"/>
          <w:cols w:space="708"/>
          <w:docGrid w:linePitch="360"/>
        </w:sectPr>
      </w:pPr>
    </w:p>
    <w:p w:rsidR="00E133EE" w:rsidRDefault="00E133EE">
      <w:pPr>
        <w:ind w:left="357"/>
        <w:rPr>
          <w:b/>
        </w:rPr>
      </w:pPr>
      <w:bookmarkStart w:id="7" w:name="P3258"/>
      <w:bookmarkStart w:id="8" w:name="P2506"/>
      <w:bookmarkStart w:id="9" w:name="P2522"/>
      <w:bookmarkStart w:id="10" w:name="P2523"/>
      <w:bookmarkStart w:id="11" w:name="P2524"/>
      <w:bookmarkStart w:id="12" w:name="P2525"/>
      <w:bookmarkStart w:id="13" w:name="P2526"/>
      <w:bookmarkStart w:id="14" w:name="P2527"/>
      <w:bookmarkStart w:id="15" w:name="P2528"/>
      <w:bookmarkStart w:id="16" w:name="P2529"/>
      <w:bookmarkStart w:id="17" w:name="P2530"/>
      <w:bookmarkStart w:id="18" w:name="P2531"/>
      <w:bookmarkStart w:id="19" w:name="P2546"/>
      <w:bookmarkStart w:id="20" w:name="P2566"/>
      <w:bookmarkStart w:id="21" w:name="P2616"/>
      <w:bookmarkStart w:id="22" w:name="P2736"/>
      <w:bookmarkStart w:id="23" w:name="P2746"/>
      <w:bookmarkStart w:id="24" w:name="P2945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E133EE" w:rsidRDefault="00204781">
      <w:pPr>
        <w:ind w:left="426" w:hanging="426"/>
        <w:rPr>
          <w:color w:val="000000"/>
          <w:sz w:val="20"/>
          <w:szCs w:val="20"/>
        </w:rPr>
      </w:pPr>
      <w:r>
        <w:rPr>
          <w:b/>
          <w:sz w:val="20"/>
          <w:szCs w:val="20"/>
        </w:rPr>
        <w:t>ОБРАЗЕЦ</w:t>
      </w:r>
    </w:p>
    <w:p w:rsidR="00E133EE" w:rsidRDefault="00204781">
      <w:pPr>
        <w:ind w:left="5811"/>
        <w:jc w:val="right"/>
        <w:rPr>
          <w:sz w:val="20"/>
          <w:szCs w:val="20"/>
        </w:rPr>
      </w:pPr>
      <w:r>
        <w:t xml:space="preserve"> </w:t>
      </w:r>
      <w:r>
        <w:rPr>
          <w:sz w:val="20"/>
          <w:szCs w:val="20"/>
        </w:rPr>
        <w:t xml:space="preserve">Приложение №1.3 </w:t>
      </w:r>
    </w:p>
    <w:p w:rsidR="00E133EE" w:rsidRDefault="00204781">
      <w:pPr>
        <w:pStyle w:val="ConsPlusNormal"/>
        <w:ind w:firstLine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 w:cs="Times New Roman"/>
        </w:rPr>
        <w:t>к Требованиям к составлению сметной документации</w:t>
      </w:r>
    </w:p>
    <w:p w:rsidR="00E133EE" w:rsidRDefault="00E133EE">
      <w:pPr>
        <w:pStyle w:val="ConsPlusNormal"/>
        <w:ind w:left="5811"/>
        <w:jc w:val="right"/>
        <w:rPr>
          <w:rFonts w:ascii="Times New Roman" w:hAnsi="Times New Roman"/>
        </w:rPr>
      </w:pPr>
    </w:p>
    <w:p w:rsidR="00E133EE" w:rsidRDefault="00204781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:rsidR="00E133EE" w:rsidRDefault="00204781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:rsidR="00E133EE" w:rsidRDefault="00204781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к договор</w:t>
      </w:r>
      <w:r>
        <w:rPr>
          <w:rFonts w:ascii="Times New Roman" w:hAnsi="Times New Roman"/>
        </w:rPr>
        <w:t xml:space="preserve">у от_______№_____ </w:t>
      </w:r>
    </w:p>
    <w:p w:rsidR="00E133EE" w:rsidRDefault="00E133EE">
      <w:pPr>
        <w:pStyle w:val="ConsPlusNormal"/>
        <w:jc w:val="center"/>
        <w:rPr>
          <w:rFonts w:ascii="Times New Roman" w:hAnsi="Times New Roman"/>
        </w:rPr>
      </w:pPr>
    </w:p>
    <w:p w:rsidR="00E133EE" w:rsidRDefault="00204781">
      <w:pPr>
        <w:widowControl w:val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Сопоставительная ведомость изменения сметной стоимости</w:t>
      </w:r>
    </w:p>
    <w:p w:rsidR="00E133EE" w:rsidRDefault="00E133EE">
      <w:pPr>
        <w:widowControl w:val="0"/>
        <w:jc w:val="both"/>
        <w:rPr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E133EE">
        <w:trPr>
          <w:trHeight w:val="433"/>
        </w:trPr>
        <w:tc>
          <w:tcPr>
            <w:tcW w:w="425" w:type="dxa"/>
            <w:vMerge w:val="restart"/>
          </w:tcPr>
          <w:p w:rsidR="00E133EE" w:rsidRDefault="0020478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2977" w:type="dxa"/>
            <w:gridSpan w:val="3"/>
          </w:tcPr>
          <w:p w:rsidR="00E133EE" w:rsidRDefault="0020478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:rsidR="00E133EE" w:rsidRDefault="0020478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:rsidR="00E133EE" w:rsidRDefault="0020478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:rsidR="00E133EE" w:rsidRDefault="0020478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E133EE">
        <w:tc>
          <w:tcPr>
            <w:tcW w:w="425" w:type="dxa"/>
            <w:vMerge/>
          </w:tcPr>
          <w:p w:rsidR="00E133EE" w:rsidRDefault="00E133EE"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E133EE" w:rsidRDefault="0020478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шифр</w:t>
            </w:r>
          </w:p>
        </w:tc>
        <w:tc>
          <w:tcPr>
            <w:tcW w:w="851" w:type="dxa"/>
          </w:tcPr>
          <w:p w:rsidR="00E133EE" w:rsidRDefault="0020478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</w:tcPr>
          <w:p w:rsidR="00E133EE" w:rsidRDefault="0020478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позиции сметного расчета (сметы) в ССР</w:t>
            </w:r>
          </w:p>
        </w:tc>
        <w:tc>
          <w:tcPr>
            <w:tcW w:w="1275" w:type="dxa"/>
          </w:tcPr>
          <w:p w:rsidR="00E133EE" w:rsidRDefault="0020478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</w:tcPr>
          <w:p w:rsidR="00E133EE" w:rsidRDefault="0020478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</w:tcPr>
          <w:p w:rsidR="00E133EE" w:rsidRDefault="00E133EE"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:rsidR="00E133EE" w:rsidRDefault="00E133EE"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133EE">
        <w:tc>
          <w:tcPr>
            <w:tcW w:w="425" w:type="dxa"/>
          </w:tcPr>
          <w:p w:rsidR="00E133EE" w:rsidRDefault="0020478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E133EE" w:rsidRDefault="0020478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E133EE" w:rsidRDefault="0020478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E133EE" w:rsidRDefault="0020478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:rsidR="00E133EE" w:rsidRDefault="0020478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E133EE" w:rsidRDefault="0020478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:rsidR="00E133EE" w:rsidRDefault="0020478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:rsidR="00E133EE" w:rsidRDefault="0020478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E133EE">
        <w:tc>
          <w:tcPr>
            <w:tcW w:w="425" w:type="dxa"/>
          </w:tcPr>
          <w:p w:rsidR="00E133EE" w:rsidRDefault="00E133EE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133EE" w:rsidRDefault="00E133EE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133EE" w:rsidRDefault="00E133EE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E133EE" w:rsidRDefault="00E133EE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E133EE" w:rsidRDefault="00E133EE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E133EE" w:rsidRDefault="00E133EE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E133EE" w:rsidRDefault="00E133EE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E133EE" w:rsidRDefault="00E133EE">
            <w:pPr>
              <w:widowControl w:val="0"/>
              <w:rPr>
                <w:sz w:val="18"/>
                <w:szCs w:val="18"/>
              </w:rPr>
            </w:pPr>
          </w:p>
        </w:tc>
      </w:tr>
    </w:tbl>
    <w:p w:rsidR="00E133EE" w:rsidRDefault="00E133EE">
      <w:pPr>
        <w:widowControl w:val="0"/>
        <w:jc w:val="both"/>
        <w:rPr>
          <w:sz w:val="20"/>
          <w:szCs w:val="20"/>
        </w:rPr>
      </w:pPr>
    </w:p>
    <w:p w:rsidR="00E133EE" w:rsidRDefault="00204781">
      <w:pPr>
        <w:ind w:left="357"/>
        <w:jc w:val="right"/>
        <w:rPr>
          <w:sz w:val="20"/>
          <w:szCs w:val="20"/>
        </w:rPr>
      </w:pPr>
      <w:r>
        <w:rPr>
          <w:sz w:val="20"/>
          <w:szCs w:val="20"/>
        </w:rPr>
        <w:br w:type="page" w:clear="all"/>
      </w:r>
    </w:p>
    <w:p w:rsidR="00E133EE" w:rsidRDefault="00204781">
      <w:pPr>
        <w:ind w:left="357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№1.4 </w:t>
      </w:r>
    </w:p>
    <w:p w:rsidR="00E133EE" w:rsidRDefault="00204781">
      <w:pPr>
        <w:pStyle w:val="ConsPlusNormal"/>
        <w:ind w:firstLine="0"/>
        <w:jc w:val="righ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к Требованиям к составлению сметной документации </w:t>
      </w:r>
    </w:p>
    <w:p w:rsidR="00E133EE" w:rsidRDefault="00E133EE">
      <w:pPr>
        <w:pStyle w:val="ConsPlusNormal"/>
        <w:ind w:left="5811"/>
        <w:jc w:val="right"/>
        <w:rPr>
          <w:rFonts w:ascii="Times New Roman" w:hAnsi="Times New Roman"/>
        </w:rPr>
      </w:pPr>
    </w:p>
    <w:p w:rsidR="00E133EE" w:rsidRDefault="00204781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:rsidR="00E133EE" w:rsidRDefault="00204781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:rsidR="00E133EE" w:rsidRDefault="00204781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:rsidR="00E133EE" w:rsidRDefault="00E133EE">
      <w:pPr>
        <w:jc w:val="both"/>
      </w:pPr>
    </w:p>
    <w:p w:rsidR="00E133EE" w:rsidRDefault="00E133EE">
      <w:pPr>
        <w:jc w:val="both"/>
      </w:pPr>
    </w:p>
    <w:p w:rsidR="00E133EE" w:rsidRDefault="00E133EE">
      <w:pPr>
        <w:jc w:val="both"/>
      </w:pPr>
    </w:p>
    <w:p w:rsidR="00E133EE" w:rsidRDefault="00E133EE">
      <w:pPr>
        <w:jc w:val="both"/>
      </w:pPr>
    </w:p>
    <w:p w:rsidR="00E133EE" w:rsidRDefault="00E133EE">
      <w:pPr>
        <w:jc w:val="both"/>
      </w:pPr>
    </w:p>
    <w:p w:rsidR="00E133EE" w:rsidRDefault="00204781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:rsidR="00E133EE" w:rsidRDefault="00E133EE">
      <w:pPr>
        <w:pStyle w:val="ConsPlusNormal"/>
        <w:jc w:val="both"/>
        <w:rPr>
          <w:b/>
        </w:rPr>
      </w:pPr>
    </w:p>
    <w:tbl>
      <w:tblPr>
        <w:tblW w:w="1077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 w:rsidR="00E133EE">
        <w:trPr>
          <w:trHeight w:val="880"/>
        </w:trPr>
        <w:tc>
          <w:tcPr>
            <w:tcW w:w="425" w:type="dxa"/>
            <w:vMerge w:val="restart"/>
          </w:tcPr>
          <w:p w:rsidR="00E133EE" w:rsidRDefault="00204781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№№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3686" w:type="dxa"/>
            <w:gridSpan w:val="4"/>
          </w:tcPr>
          <w:p w:rsidR="00E133EE" w:rsidRDefault="002047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</w:tcPr>
          <w:p w:rsidR="00E133EE" w:rsidRDefault="002047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1" w:type="dxa"/>
          </w:tcPr>
          <w:p w:rsidR="00E133EE" w:rsidRDefault="00204781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</w:tcPr>
          <w:p w:rsidR="00E133EE" w:rsidRDefault="002047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6" w:type="dxa"/>
            <w:gridSpan w:val="2"/>
            <w:vMerge w:val="restart"/>
          </w:tcPr>
          <w:p w:rsidR="00E133EE" w:rsidRDefault="002047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</w:tcPr>
          <w:p w:rsidR="00E133EE" w:rsidRDefault="002047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</w:tcPr>
          <w:p w:rsidR="00E133EE" w:rsidRDefault="00204781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E133EE">
        <w:trPr>
          <w:trHeight w:val="207"/>
        </w:trPr>
        <w:tc>
          <w:tcPr>
            <w:tcW w:w="425" w:type="dxa"/>
            <w:vMerge/>
          </w:tcPr>
          <w:p w:rsidR="00E133EE" w:rsidRDefault="00E133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E133EE" w:rsidRDefault="00204781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</w:tcPr>
          <w:p w:rsidR="00E133EE" w:rsidRDefault="00204781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126" w:type="dxa"/>
            <w:gridSpan w:val="2"/>
          </w:tcPr>
          <w:p w:rsidR="00E133EE" w:rsidRDefault="002047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850" w:type="dxa"/>
            <w:vMerge w:val="restart"/>
          </w:tcPr>
          <w:p w:rsidR="00E133EE" w:rsidRDefault="00E133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E133EE" w:rsidRDefault="00E133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</w:tcPr>
          <w:p w:rsidR="00E133EE" w:rsidRDefault="00E133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E133EE" w:rsidRDefault="00E133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E133EE" w:rsidRDefault="00E133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133EE" w:rsidRDefault="00E133EE">
            <w:pPr>
              <w:jc w:val="center"/>
              <w:rPr>
                <w:sz w:val="18"/>
                <w:szCs w:val="18"/>
              </w:rPr>
            </w:pPr>
          </w:p>
        </w:tc>
      </w:tr>
      <w:tr w:rsidR="00E133EE">
        <w:trPr>
          <w:trHeight w:val="1308"/>
        </w:trPr>
        <w:tc>
          <w:tcPr>
            <w:tcW w:w="425" w:type="dxa"/>
            <w:vMerge/>
          </w:tcPr>
          <w:p w:rsidR="00E133EE" w:rsidRDefault="00E133EE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133EE" w:rsidRDefault="00E133EE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E133EE" w:rsidRDefault="00E133EE">
            <w:pPr>
              <w:rPr>
                <w:sz w:val="18"/>
                <w:szCs w:val="18"/>
              </w:rPr>
            </w:pPr>
          </w:p>
        </w:tc>
        <w:tc>
          <w:tcPr>
            <w:tcW w:w="1208" w:type="dxa"/>
          </w:tcPr>
          <w:p w:rsidR="00E133EE" w:rsidRDefault="0020478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918" w:type="dxa"/>
          </w:tcPr>
          <w:p w:rsidR="00E133EE" w:rsidRDefault="0020478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vMerge/>
          </w:tcPr>
          <w:p w:rsidR="00E133EE" w:rsidRDefault="00E133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E133EE" w:rsidRDefault="00E133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133EE" w:rsidRDefault="00204781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</w:tcPr>
          <w:p w:rsidR="00E133EE" w:rsidRDefault="0020478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9" w:type="dxa"/>
          </w:tcPr>
          <w:p w:rsidR="00E133EE" w:rsidRDefault="00204781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увели</w:t>
            </w:r>
          </w:p>
          <w:p w:rsidR="00E133EE" w:rsidRDefault="00204781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  <w:proofErr w:type="spellEnd"/>
          </w:p>
        </w:tc>
        <w:tc>
          <w:tcPr>
            <w:tcW w:w="567" w:type="dxa"/>
          </w:tcPr>
          <w:p w:rsidR="00E133EE" w:rsidRDefault="002047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/>
          </w:tcPr>
          <w:p w:rsidR="00E133EE" w:rsidRDefault="00E133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133EE" w:rsidRDefault="00E133EE">
            <w:pPr>
              <w:rPr>
                <w:sz w:val="18"/>
                <w:szCs w:val="18"/>
              </w:rPr>
            </w:pPr>
          </w:p>
        </w:tc>
      </w:tr>
      <w:tr w:rsidR="00E133EE">
        <w:trPr>
          <w:trHeight w:val="232"/>
        </w:trPr>
        <w:tc>
          <w:tcPr>
            <w:tcW w:w="425" w:type="dxa"/>
          </w:tcPr>
          <w:p w:rsidR="00E133EE" w:rsidRDefault="00E133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133EE" w:rsidRDefault="00E133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133EE" w:rsidRDefault="00E133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:rsidR="00E133EE" w:rsidRDefault="00E133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:rsidR="00E133EE" w:rsidRDefault="00E133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133EE" w:rsidRDefault="00E133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133EE" w:rsidRDefault="00E133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133EE" w:rsidRDefault="00E133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133EE" w:rsidRDefault="00E133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133EE" w:rsidRDefault="00E133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133EE" w:rsidRDefault="00E133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133EE" w:rsidRDefault="00E133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133EE" w:rsidRDefault="00E133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133EE" w:rsidRDefault="00E133EE">
      <w:pPr>
        <w:pStyle w:val="ConsPlusNormal"/>
        <w:jc w:val="both"/>
        <w:sectPr w:rsidR="00E133EE">
          <w:footnotePr>
            <w:numRestart w:val="eachPage"/>
          </w:footnotePr>
          <w:pgSz w:w="11906" w:h="16838"/>
          <w:pgMar w:top="284" w:right="924" w:bottom="720" w:left="426" w:header="709" w:footer="709" w:gutter="0"/>
          <w:cols w:space="708"/>
          <w:docGrid w:linePitch="360"/>
        </w:sectPr>
      </w:pPr>
    </w:p>
    <w:p w:rsidR="00E133EE" w:rsidRDefault="00E133EE">
      <w:pPr>
        <w:pStyle w:val="ConsPlusNormal"/>
        <w:jc w:val="both"/>
      </w:pPr>
    </w:p>
    <w:p w:rsidR="00E133EE" w:rsidRDefault="00204781">
      <w:pPr>
        <w:ind w:left="12891" w:firstLine="561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Приложение№1.5                                                                                                                                                                                                </w:t>
      </w:r>
    </w:p>
    <w:p w:rsidR="00E133EE" w:rsidRDefault="00204781">
      <w:pPr>
        <w:ind w:left="2396" w:right="841" w:firstLine="13"/>
        <w:jc w:val="right"/>
        <w:rPr>
          <w:sz w:val="20"/>
          <w:szCs w:val="20"/>
        </w:rPr>
      </w:pPr>
      <w:r>
        <w:rPr>
          <w:sz w:val="20"/>
          <w:szCs w:val="20"/>
        </w:rPr>
        <w:t>к Требованиям к составлению сметной документации</w:t>
      </w:r>
    </w:p>
    <w:p w:rsidR="00E133EE" w:rsidRDefault="00204781"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ОБРАЗЕЦ</w:t>
      </w:r>
    </w:p>
    <w:p w:rsidR="00E133EE" w:rsidRDefault="00E133EE">
      <w:pPr>
        <w:ind w:left="6373"/>
        <w:jc w:val="right"/>
        <w:rPr>
          <w:color w:val="000000"/>
          <w:sz w:val="20"/>
          <w:szCs w:val="20"/>
        </w:rPr>
      </w:pPr>
    </w:p>
    <w:p w:rsidR="00E133EE" w:rsidRDefault="00E133EE">
      <w:pPr>
        <w:ind w:left="6373"/>
        <w:jc w:val="right"/>
        <w:rPr>
          <w:color w:val="000000"/>
          <w:sz w:val="20"/>
          <w:szCs w:val="20"/>
        </w:rPr>
      </w:pP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1548"/>
        <w:gridCol w:w="2748"/>
        <w:gridCol w:w="638"/>
        <w:gridCol w:w="57"/>
        <w:gridCol w:w="557"/>
        <w:gridCol w:w="6"/>
        <w:gridCol w:w="40"/>
        <w:gridCol w:w="11"/>
        <w:gridCol w:w="46"/>
        <w:gridCol w:w="57"/>
        <w:gridCol w:w="645"/>
        <w:gridCol w:w="51"/>
        <w:gridCol w:w="103"/>
        <w:gridCol w:w="645"/>
        <w:gridCol w:w="51"/>
        <w:gridCol w:w="103"/>
        <w:gridCol w:w="973"/>
        <w:gridCol w:w="51"/>
        <w:gridCol w:w="102"/>
        <w:gridCol w:w="1031"/>
        <w:gridCol w:w="51"/>
        <w:gridCol w:w="102"/>
        <w:gridCol w:w="646"/>
        <w:gridCol w:w="52"/>
        <w:gridCol w:w="103"/>
        <w:gridCol w:w="359"/>
        <w:gridCol w:w="51"/>
        <w:gridCol w:w="102"/>
        <w:gridCol w:w="646"/>
        <w:gridCol w:w="52"/>
        <w:gridCol w:w="103"/>
        <w:gridCol w:w="973"/>
        <w:gridCol w:w="51"/>
        <w:gridCol w:w="102"/>
        <w:gridCol w:w="3007"/>
        <w:gridCol w:w="8"/>
        <w:gridCol w:w="52"/>
      </w:tblGrid>
      <w:tr w:rsidR="00E133EE">
        <w:trPr>
          <w:gridAfter w:val="2"/>
          <w:wAfter w:w="60" w:type="dxa"/>
          <w:trHeight w:val="225"/>
        </w:trPr>
        <w:tc>
          <w:tcPr>
            <w:tcW w:w="15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204781">
            <w:r>
              <w:rPr>
                <w:rFonts w:ascii="Arial" w:eastAsia="Arial" w:hAnsi="Arial" w:cs="Arial"/>
                <w:b/>
                <w:color w:val="000000"/>
                <w:sz w:val="16"/>
              </w:rPr>
              <w:t>СОГЛАСОВАНО:</w:t>
            </w:r>
          </w:p>
        </w:tc>
        <w:tc>
          <w:tcPr>
            <w:tcW w:w="27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  <w:tc>
          <w:tcPr>
            <w:tcW w:w="6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  <w:tc>
          <w:tcPr>
            <w:tcW w:w="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  <w:tc>
          <w:tcPr>
            <w:tcW w:w="60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  <w:tc>
          <w:tcPr>
            <w:tcW w:w="5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112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118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80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12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80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  <w:tc>
          <w:tcPr>
            <w:tcW w:w="112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  <w:tc>
          <w:tcPr>
            <w:tcW w:w="30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204781">
            <w:r>
              <w:rPr>
                <w:rFonts w:ascii="Arial" w:eastAsia="Arial" w:hAnsi="Arial" w:cs="Arial"/>
                <w:b/>
                <w:color w:val="000000"/>
                <w:sz w:val="16"/>
              </w:rPr>
              <w:t>УТВЕРЖДАЮ:</w:t>
            </w:r>
          </w:p>
        </w:tc>
      </w:tr>
      <w:tr w:rsidR="00E133EE">
        <w:trPr>
          <w:gridAfter w:val="2"/>
          <w:wAfter w:w="60" w:type="dxa"/>
          <w:trHeight w:val="225"/>
        </w:trPr>
        <w:tc>
          <w:tcPr>
            <w:tcW w:w="15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  <w:tc>
          <w:tcPr>
            <w:tcW w:w="27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  <w:tc>
          <w:tcPr>
            <w:tcW w:w="6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  <w:tc>
          <w:tcPr>
            <w:tcW w:w="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  <w:tc>
          <w:tcPr>
            <w:tcW w:w="60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  <w:tc>
          <w:tcPr>
            <w:tcW w:w="5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112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118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80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12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  <w:tc>
          <w:tcPr>
            <w:tcW w:w="80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  <w:tc>
          <w:tcPr>
            <w:tcW w:w="112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  <w:tc>
          <w:tcPr>
            <w:tcW w:w="30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</w:tr>
      <w:tr w:rsidR="00E133EE">
        <w:trPr>
          <w:gridAfter w:val="2"/>
          <w:wAfter w:w="60" w:type="dxa"/>
          <w:trHeight w:val="225"/>
        </w:trPr>
        <w:tc>
          <w:tcPr>
            <w:tcW w:w="15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  <w:tc>
          <w:tcPr>
            <w:tcW w:w="27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  <w:tc>
          <w:tcPr>
            <w:tcW w:w="6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  <w:tc>
          <w:tcPr>
            <w:tcW w:w="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  <w:tc>
          <w:tcPr>
            <w:tcW w:w="60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  <w:tc>
          <w:tcPr>
            <w:tcW w:w="5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112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118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80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12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  <w:tc>
          <w:tcPr>
            <w:tcW w:w="80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  <w:tc>
          <w:tcPr>
            <w:tcW w:w="112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  <w:tc>
          <w:tcPr>
            <w:tcW w:w="30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</w:tr>
      <w:tr w:rsidR="00E133EE">
        <w:trPr>
          <w:gridAfter w:val="2"/>
          <w:wAfter w:w="60" w:type="dxa"/>
          <w:trHeight w:val="225"/>
        </w:trPr>
        <w:tc>
          <w:tcPr>
            <w:tcW w:w="429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204781">
            <w:r>
              <w:rPr>
                <w:rFonts w:ascii="Arial" w:eastAsia="Arial" w:hAnsi="Arial" w:cs="Arial"/>
                <w:color w:val="000000"/>
                <w:sz w:val="16"/>
              </w:rPr>
              <w:t>____________________/_____________</w:t>
            </w:r>
          </w:p>
        </w:tc>
        <w:tc>
          <w:tcPr>
            <w:tcW w:w="6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60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112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118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80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12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80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4133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20478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____________________/_______________</w:t>
            </w:r>
          </w:p>
        </w:tc>
      </w:tr>
      <w:tr w:rsidR="00E133EE">
        <w:trPr>
          <w:gridAfter w:val="2"/>
          <w:wAfter w:w="60" w:type="dxa"/>
          <w:trHeight w:val="225"/>
        </w:trPr>
        <w:tc>
          <w:tcPr>
            <w:tcW w:w="429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204781">
            <w:r>
              <w:rPr>
                <w:rFonts w:ascii="Arial" w:eastAsia="Arial" w:hAnsi="Arial" w:cs="Arial"/>
                <w:color w:val="000000"/>
                <w:sz w:val="16"/>
              </w:rPr>
              <w:t>"____" ________________ 202__года</w:t>
            </w:r>
          </w:p>
        </w:tc>
        <w:tc>
          <w:tcPr>
            <w:tcW w:w="6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60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112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118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80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12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80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4133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20478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"____" ________________ 202__года</w:t>
            </w:r>
          </w:p>
        </w:tc>
      </w:tr>
      <w:tr w:rsidR="00E133EE">
        <w:trPr>
          <w:gridAfter w:val="2"/>
          <w:wAfter w:w="60" w:type="dxa"/>
          <w:trHeight w:val="420"/>
        </w:trPr>
        <w:tc>
          <w:tcPr>
            <w:tcW w:w="15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27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6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60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112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118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80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12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80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112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30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right"/>
            </w:pPr>
          </w:p>
        </w:tc>
      </w:tr>
      <w:tr w:rsidR="00E133EE">
        <w:trPr>
          <w:gridAfter w:val="1"/>
          <w:wAfter w:w="52" w:type="dxa"/>
          <w:trHeight w:val="255"/>
        </w:trPr>
        <w:tc>
          <w:tcPr>
            <w:tcW w:w="5548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204781">
            <w:r>
              <w:rPr>
                <w:rFonts w:ascii="Arial" w:eastAsia="Arial" w:hAnsi="Arial" w:cs="Arial"/>
                <w:color w:val="000000"/>
                <w:sz w:val="16"/>
              </w:rPr>
              <w:t>Наименование программного продукта</w:t>
            </w:r>
          </w:p>
        </w:tc>
        <w:tc>
          <w:tcPr>
            <w:tcW w:w="10323" w:type="dxa"/>
            <w:gridSpan w:val="31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204781">
            <w:r>
              <w:rPr>
                <w:rFonts w:ascii="Arial" w:eastAsia="Arial" w:hAnsi="Arial" w:cs="Arial"/>
                <w:color w:val="000000"/>
                <w:sz w:val="16"/>
              </w:rPr>
              <w:t>ГРАНД-Смета, версия 2024.3</w:t>
            </w:r>
          </w:p>
        </w:tc>
      </w:tr>
      <w:tr w:rsidR="00E133EE">
        <w:trPr>
          <w:gridAfter w:val="1"/>
          <w:wAfter w:w="52" w:type="dxa"/>
          <w:trHeight w:val="675"/>
        </w:trPr>
        <w:tc>
          <w:tcPr>
            <w:tcW w:w="5548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204781">
            <w:r>
              <w:rPr>
                <w:rFonts w:ascii="Arial" w:eastAsia="Arial" w:hAnsi="Arial" w:cs="Arial"/>
                <w:color w:val="000000"/>
                <w:sz w:val="16"/>
              </w:rPr>
              <w:t xml:space="preserve">Наименование редакции сметных нормативов  </w:t>
            </w:r>
          </w:p>
        </w:tc>
        <w:tc>
          <w:tcPr>
            <w:tcW w:w="10323" w:type="dxa"/>
            <w:gridSpan w:val="31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204781">
            <w:r>
              <w:rPr>
                <w:rFonts w:ascii="Arial" w:eastAsia="Arial" w:hAnsi="Arial" w:cs="Arial"/>
                <w:color w:val="000000"/>
                <w:sz w:val="16"/>
              </w:rPr>
              <w:t>Приказ Минстроя России от 30.12.2021 № 1046/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пр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</w:rPr>
              <w:t>; Приказ Минстроя России от 04.08.2020 № 421/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пр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</w:rPr>
              <w:t>; Приказ Минстроя России от 21.12.2020 № 812/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пр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</w:rPr>
              <w:t>; Приказ Минстроя России от 11.12.2020 № 774/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пр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</w:rPr>
              <w:t>; Приказ Минстроя России от 02.08.2023 № 551/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пр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</w:rPr>
              <w:t>; Приказ Минстроя России от 14.11.2023 № 817/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пр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</w:rPr>
              <w:t>; Приказ Минстроя России от 16.02.2024 № 102/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пр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</w:rPr>
              <w:t>; Приказ Минстроя России от 13.05.2024 №323/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пр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</w:rPr>
              <w:t>; Приказ Минстроя Росс</w:t>
            </w:r>
            <w:r>
              <w:rPr>
                <w:rFonts w:ascii="Arial" w:eastAsia="Arial" w:hAnsi="Arial" w:cs="Arial"/>
                <w:color w:val="000000"/>
                <w:sz w:val="16"/>
              </w:rPr>
              <w:t>ии от 09.08.2024 №524/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пр</w:t>
            </w:r>
            <w:proofErr w:type="spellEnd"/>
          </w:p>
        </w:tc>
      </w:tr>
      <w:tr w:rsidR="00E133EE">
        <w:trPr>
          <w:gridAfter w:val="1"/>
          <w:wAfter w:w="52" w:type="dxa"/>
          <w:trHeight w:val="1125"/>
        </w:trPr>
        <w:tc>
          <w:tcPr>
            <w:tcW w:w="5548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204781">
            <w:r>
              <w:rPr>
                <w:rFonts w:ascii="Arial" w:eastAsia="Arial" w:hAnsi="Arial" w:cs="Arial"/>
                <w:color w:val="000000"/>
                <w:sz w:val="16"/>
              </w:rPr>
              <w:t xml:space="preserve">Реквизиты приказа  Минстроя России  об утверждении дополнений и изменений к сметным нормативам </w:t>
            </w:r>
          </w:p>
        </w:tc>
        <w:tc>
          <w:tcPr>
            <w:tcW w:w="10323" w:type="dxa"/>
            <w:gridSpan w:val="31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204781">
            <w:r>
              <w:rPr>
                <w:rFonts w:ascii="Arial" w:eastAsia="Arial" w:hAnsi="Arial" w:cs="Arial"/>
                <w:color w:val="000000"/>
                <w:sz w:val="16"/>
              </w:rPr>
              <w:t>Приказ Минстроя России от 18 мая 2022 г. № 378/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пр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</w:rPr>
              <w:t>, Приказ Минстроя России от 26 августа 2022 г. № 703/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пр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</w:rPr>
              <w:t>, Приказ Минстроя России от 26</w:t>
            </w:r>
            <w:r>
              <w:rPr>
                <w:rFonts w:ascii="Arial" w:eastAsia="Arial" w:hAnsi="Arial" w:cs="Arial"/>
                <w:color w:val="000000"/>
                <w:sz w:val="16"/>
              </w:rPr>
              <w:t xml:space="preserve"> октября 2022 г. № 905/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пр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</w:rPr>
              <w:t>, Приказ Минстроя России от 27 декабря 2022 г. № 1133/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пр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</w:rPr>
              <w:t>, Приказ Минстроя России от 10 февраля 2023 г. № 84/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пр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</w:rPr>
              <w:t>, Приказ Минстроя России от 11.05.2023 №335/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пр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</w:rPr>
              <w:t>; Приказ Минстроя России от 07.07.2022 № 557/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пр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</w:rPr>
              <w:t xml:space="preserve">; Приказ Минстроя России от </w:t>
            </w:r>
            <w:r>
              <w:rPr>
                <w:rFonts w:ascii="Arial" w:eastAsia="Arial" w:hAnsi="Arial" w:cs="Arial"/>
                <w:color w:val="000000"/>
                <w:sz w:val="16"/>
              </w:rPr>
              <w:t>02.09.2021 № 636/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пр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</w:rPr>
              <w:t>, Приказ Минстроя России от 26.07.2022 № 611/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пр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</w:rPr>
              <w:t>; Приказ Минстроя России от 22.04.2022 № 317/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пр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</w:rPr>
              <w:t>; Приказ Минстроя России от 02.08.2023 № 551/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пр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</w:rPr>
              <w:t>; Приказ Минстроя России от 14.11.2023 № 817/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пр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</w:rPr>
              <w:t>; Приказ Минстроя России от 16.02.2024 № 102/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пр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</w:rPr>
              <w:t xml:space="preserve">; </w:t>
            </w:r>
            <w:r>
              <w:rPr>
                <w:rFonts w:ascii="Arial" w:eastAsia="Arial" w:hAnsi="Arial" w:cs="Arial"/>
                <w:color w:val="000000"/>
                <w:sz w:val="16"/>
              </w:rPr>
              <w:t xml:space="preserve"> Приказ Минстроя России от 13.05.2024 №323/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пр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</w:rPr>
              <w:t>; Приказ Минстроя России от 09.08.2024 №524/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пр</w:t>
            </w:r>
            <w:proofErr w:type="spellEnd"/>
          </w:p>
        </w:tc>
      </w:tr>
      <w:tr w:rsidR="00E133EE">
        <w:trPr>
          <w:gridAfter w:val="1"/>
          <w:wAfter w:w="52" w:type="dxa"/>
          <w:trHeight w:val="1350"/>
        </w:trPr>
        <w:tc>
          <w:tcPr>
            <w:tcW w:w="5548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204781">
            <w:r>
              <w:rPr>
                <w:rFonts w:ascii="Arial" w:eastAsia="Arial" w:hAnsi="Arial" w:cs="Arial"/>
                <w:color w:val="000000"/>
                <w:sz w:val="16"/>
              </w:rPr>
              <w:t xml:space="preserve">Реквизиты письма Минстроя России об индексах изменения сметной стоимости строительства, включаемые в федеральный реестр сметных нормативов и размещаемые в федеральной государственной информационной системе ценообразования в строительстве, подготовленного  </w:t>
            </w:r>
            <w:r>
              <w:rPr>
                <w:rFonts w:ascii="Arial" w:eastAsia="Arial" w:hAnsi="Arial" w:cs="Arial"/>
                <w:color w:val="000000"/>
                <w:sz w:val="16"/>
              </w:rPr>
              <w:t>в соответствии  пунктом 85 Методики  расчета индексов изменения  сметной стоимости строительства, утвержденной  приказом Министерства строительства и жилищно-коммунального хозяйства Российской Федерации от 5 июня 2019 г. № 326/пр¹</w:t>
            </w:r>
          </w:p>
        </w:tc>
        <w:tc>
          <w:tcPr>
            <w:tcW w:w="10323" w:type="dxa"/>
            <w:gridSpan w:val="31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204781">
            <w:r>
              <w:rPr>
                <w:rFonts w:ascii="Arial" w:eastAsia="Arial" w:hAnsi="Arial" w:cs="Arial"/>
                <w:color w:val="000000"/>
                <w:sz w:val="16"/>
              </w:rPr>
              <w:t>Письмо Минстроя России от</w:t>
            </w:r>
            <w:r>
              <w:rPr>
                <w:rFonts w:ascii="Arial" w:eastAsia="Arial" w:hAnsi="Arial" w:cs="Arial"/>
                <w:color w:val="000000"/>
                <w:sz w:val="16"/>
              </w:rPr>
              <w:t xml:space="preserve"> 23.08.2024 № 48886-ИФ/09</w:t>
            </w:r>
          </w:p>
        </w:tc>
      </w:tr>
      <w:tr w:rsidR="00E133EE">
        <w:trPr>
          <w:gridAfter w:val="1"/>
          <w:wAfter w:w="52" w:type="dxa"/>
          <w:trHeight w:val="675"/>
        </w:trPr>
        <w:tc>
          <w:tcPr>
            <w:tcW w:w="5548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204781">
            <w:r>
              <w:rPr>
                <w:rFonts w:ascii="Arial" w:eastAsia="Arial" w:hAnsi="Arial" w:cs="Arial"/>
                <w:color w:val="000000"/>
                <w:sz w:val="16"/>
              </w:rPr>
              <w:t>Реквизиты нормативного  правового  акта  об утверждении оплаты труда, утверждаемый  в соответствии с пунктом 22(1) Правилами мониторинга цен, утвержденными постановлением Правительства Российской Федерации от 23 декабря 2016 г. №</w:t>
            </w:r>
            <w:r>
              <w:rPr>
                <w:rFonts w:ascii="Arial" w:eastAsia="Arial" w:hAnsi="Arial" w:cs="Arial"/>
                <w:color w:val="000000"/>
                <w:sz w:val="16"/>
              </w:rPr>
              <w:t xml:space="preserve"> 1452 </w:t>
            </w:r>
          </w:p>
        </w:tc>
        <w:tc>
          <w:tcPr>
            <w:tcW w:w="10323" w:type="dxa"/>
            <w:gridSpan w:val="31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204781">
            <w:r>
              <w:rPr>
                <w:rFonts w:ascii="Arial" w:eastAsia="Arial" w:hAnsi="Arial" w:cs="Arial"/>
                <w:color w:val="000000"/>
                <w:sz w:val="16"/>
              </w:rPr>
              <w:t>Приказ от 18.04.2024 № 2</w:t>
            </w:r>
          </w:p>
        </w:tc>
      </w:tr>
      <w:tr w:rsidR="00E133EE">
        <w:trPr>
          <w:gridAfter w:val="1"/>
          <w:wAfter w:w="52" w:type="dxa"/>
          <w:trHeight w:val="225"/>
        </w:trPr>
        <w:tc>
          <w:tcPr>
            <w:tcW w:w="5548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204781">
            <w:r>
              <w:rPr>
                <w:rFonts w:ascii="Arial" w:eastAsia="Arial" w:hAnsi="Arial" w:cs="Arial"/>
                <w:color w:val="000000"/>
                <w:sz w:val="16"/>
              </w:rPr>
              <w:t xml:space="preserve">Обоснование принятых текущих цен на строительные ресурсы </w:t>
            </w:r>
          </w:p>
        </w:tc>
        <w:tc>
          <w:tcPr>
            <w:tcW w:w="10323" w:type="dxa"/>
            <w:gridSpan w:val="31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</w:tr>
      <w:tr w:rsidR="00E133EE">
        <w:trPr>
          <w:gridAfter w:val="1"/>
          <w:wAfter w:w="52" w:type="dxa"/>
          <w:trHeight w:val="225"/>
        </w:trPr>
        <w:tc>
          <w:tcPr>
            <w:tcW w:w="5548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204781">
            <w:r>
              <w:rPr>
                <w:rFonts w:ascii="Arial" w:eastAsia="Arial" w:hAnsi="Arial" w:cs="Arial"/>
                <w:color w:val="000000"/>
                <w:sz w:val="16"/>
              </w:rPr>
              <w:t xml:space="preserve">Наименование субъекта Российской Федерации </w:t>
            </w:r>
          </w:p>
        </w:tc>
        <w:tc>
          <w:tcPr>
            <w:tcW w:w="10323" w:type="dxa"/>
            <w:gridSpan w:val="31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204781">
            <w:r>
              <w:rPr>
                <w:rFonts w:ascii="Arial" w:eastAsia="Arial" w:hAnsi="Arial" w:cs="Arial"/>
                <w:color w:val="000000"/>
                <w:sz w:val="16"/>
              </w:rPr>
              <w:t>27. Хабаровский край</w:t>
            </w:r>
          </w:p>
        </w:tc>
      </w:tr>
      <w:tr w:rsidR="00E133EE">
        <w:trPr>
          <w:gridAfter w:val="1"/>
          <w:wAfter w:w="52" w:type="dxa"/>
          <w:trHeight w:val="225"/>
        </w:trPr>
        <w:tc>
          <w:tcPr>
            <w:tcW w:w="5548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204781">
            <w:r>
              <w:rPr>
                <w:rFonts w:ascii="Arial" w:eastAsia="Arial" w:hAnsi="Arial" w:cs="Arial"/>
                <w:color w:val="000000"/>
                <w:sz w:val="16"/>
              </w:rPr>
              <w:t xml:space="preserve">Наименование зоны субъекта Российской Федерации </w:t>
            </w:r>
          </w:p>
        </w:tc>
        <w:tc>
          <w:tcPr>
            <w:tcW w:w="10323" w:type="dxa"/>
            <w:gridSpan w:val="31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204781">
            <w:r>
              <w:rPr>
                <w:rFonts w:ascii="Arial" w:eastAsia="Arial" w:hAnsi="Arial" w:cs="Arial"/>
                <w:color w:val="000000"/>
                <w:sz w:val="16"/>
              </w:rPr>
              <w:t>Хабаровский край (1 зона)</w:t>
            </w:r>
          </w:p>
        </w:tc>
      </w:tr>
      <w:tr w:rsidR="00E133EE">
        <w:trPr>
          <w:gridAfter w:val="2"/>
          <w:wAfter w:w="60" w:type="dxa"/>
          <w:trHeight w:val="120"/>
        </w:trPr>
        <w:tc>
          <w:tcPr>
            <w:tcW w:w="15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27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6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60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  <w:tc>
          <w:tcPr>
            <w:tcW w:w="57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  <w:tc>
          <w:tcPr>
            <w:tcW w:w="799" w:type="dxa"/>
            <w:gridSpan w:val="3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  <w:tc>
          <w:tcPr>
            <w:tcW w:w="799" w:type="dxa"/>
            <w:gridSpan w:val="3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  <w:tc>
          <w:tcPr>
            <w:tcW w:w="1126" w:type="dxa"/>
            <w:gridSpan w:val="3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  <w:tc>
          <w:tcPr>
            <w:tcW w:w="1184" w:type="dxa"/>
            <w:gridSpan w:val="3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  <w:tc>
          <w:tcPr>
            <w:tcW w:w="801" w:type="dxa"/>
            <w:gridSpan w:val="3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  <w:tc>
          <w:tcPr>
            <w:tcW w:w="512" w:type="dxa"/>
            <w:gridSpan w:val="3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  <w:tc>
          <w:tcPr>
            <w:tcW w:w="801" w:type="dxa"/>
            <w:gridSpan w:val="3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  <w:tc>
          <w:tcPr>
            <w:tcW w:w="1126" w:type="dxa"/>
            <w:gridSpan w:val="3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  <w:tc>
          <w:tcPr>
            <w:tcW w:w="3007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</w:tr>
      <w:tr w:rsidR="00E133EE">
        <w:trPr>
          <w:gridAfter w:val="1"/>
          <w:wAfter w:w="52" w:type="dxa"/>
          <w:trHeight w:val="225"/>
        </w:trPr>
        <w:tc>
          <w:tcPr>
            <w:tcW w:w="15871" w:type="dxa"/>
            <w:gridSpan w:val="36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</w:tr>
      <w:tr w:rsidR="00E133EE">
        <w:trPr>
          <w:gridAfter w:val="1"/>
          <w:wAfter w:w="52" w:type="dxa"/>
          <w:trHeight w:val="300"/>
        </w:trPr>
        <w:tc>
          <w:tcPr>
            <w:tcW w:w="15871" w:type="dxa"/>
            <w:gridSpan w:val="36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204781">
            <w:pPr>
              <w:jc w:val="center"/>
            </w:pPr>
            <w:r>
              <w:rPr>
                <w:rFonts w:ascii="Arial" w:eastAsia="Arial" w:hAnsi="Arial" w:cs="Arial"/>
                <w:i/>
                <w:color w:val="000000"/>
                <w:sz w:val="16"/>
              </w:rPr>
              <w:t>(наименование стройки)</w:t>
            </w:r>
          </w:p>
        </w:tc>
      </w:tr>
      <w:tr w:rsidR="00E133EE">
        <w:trPr>
          <w:gridAfter w:val="2"/>
          <w:wAfter w:w="60" w:type="dxa"/>
          <w:trHeight w:val="120"/>
        </w:trPr>
        <w:tc>
          <w:tcPr>
            <w:tcW w:w="15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>
            <w:pPr>
              <w:jc w:val="center"/>
            </w:pPr>
          </w:p>
        </w:tc>
        <w:tc>
          <w:tcPr>
            <w:tcW w:w="27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>
            <w:pPr>
              <w:jc w:val="center"/>
            </w:pPr>
          </w:p>
        </w:tc>
        <w:tc>
          <w:tcPr>
            <w:tcW w:w="6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>
            <w:pPr>
              <w:jc w:val="center"/>
            </w:pPr>
          </w:p>
        </w:tc>
        <w:tc>
          <w:tcPr>
            <w:tcW w:w="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>
            <w:pPr>
              <w:jc w:val="center"/>
            </w:pPr>
          </w:p>
        </w:tc>
        <w:tc>
          <w:tcPr>
            <w:tcW w:w="60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>
            <w:pPr>
              <w:jc w:val="center"/>
            </w:pPr>
          </w:p>
        </w:tc>
        <w:tc>
          <w:tcPr>
            <w:tcW w:w="5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>
            <w:pPr>
              <w:jc w:val="center"/>
            </w:pPr>
          </w:p>
        </w:tc>
        <w:tc>
          <w:tcPr>
            <w:tcW w:w="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>
            <w:pPr>
              <w:jc w:val="center"/>
            </w:pPr>
          </w:p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>
            <w:pPr>
              <w:jc w:val="center"/>
            </w:pPr>
          </w:p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>
            <w:pPr>
              <w:jc w:val="center"/>
            </w:pPr>
          </w:p>
        </w:tc>
        <w:tc>
          <w:tcPr>
            <w:tcW w:w="112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>
            <w:pPr>
              <w:jc w:val="center"/>
            </w:pPr>
          </w:p>
        </w:tc>
        <w:tc>
          <w:tcPr>
            <w:tcW w:w="118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>
            <w:pPr>
              <w:jc w:val="center"/>
            </w:pPr>
          </w:p>
        </w:tc>
        <w:tc>
          <w:tcPr>
            <w:tcW w:w="80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>
            <w:pPr>
              <w:jc w:val="center"/>
            </w:pPr>
          </w:p>
        </w:tc>
        <w:tc>
          <w:tcPr>
            <w:tcW w:w="512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>
            <w:pPr>
              <w:jc w:val="center"/>
            </w:pPr>
          </w:p>
        </w:tc>
        <w:tc>
          <w:tcPr>
            <w:tcW w:w="80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>
            <w:pPr>
              <w:jc w:val="center"/>
            </w:pPr>
          </w:p>
        </w:tc>
        <w:tc>
          <w:tcPr>
            <w:tcW w:w="112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>
            <w:pPr>
              <w:jc w:val="center"/>
            </w:pPr>
          </w:p>
        </w:tc>
        <w:tc>
          <w:tcPr>
            <w:tcW w:w="30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>
            <w:pPr>
              <w:jc w:val="center"/>
            </w:pPr>
          </w:p>
        </w:tc>
      </w:tr>
      <w:tr w:rsidR="00E133EE">
        <w:trPr>
          <w:gridAfter w:val="1"/>
          <w:wAfter w:w="52" w:type="dxa"/>
          <w:trHeight w:val="225"/>
        </w:trPr>
        <w:tc>
          <w:tcPr>
            <w:tcW w:w="15871" w:type="dxa"/>
            <w:gridSpan w:val="36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</w:tr>
      <w:tr w:rsidR="00E133EE">
        <w:trPr>
          <w:gridAfter w:val="1"/>
          <w:wAfter w:w="52" w:type="dxa"/>
        </w:trPr>
        <w:tc>
          <w:tcPr>
            <w:tcW w:w="15871" w:type="dxa"/>
            <w:gridSpan w:val="36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204781">
            <w:pPr>
              <w:jc w:val="center"/>
            </w:pPr>
            <w:r>
              <w:rPr>
                <w:rFonts w:ascii="Arial" w:eastAsia="Arial" w:hAnsi="Arial" w:cs="Arial"/>
                <w:i/>
                <w:color w:val="000000"/>
                <w:sz w:val="16"/>
              </w:rPr>
              <w:t>(наименование объекта капитального строительства)</w:t>
            </w:r>
          </w:p>
        </w:tc>
      </w:tr>
      <w:tr w:rsidR="00E133EE">
        <w:trPr>
          <w:gridAfter w:val="1"/>
          <w:wAfter w:w="52" w:type="dxa"/>
          <w:trHeight w:val="345"/>
        </w:trPr>
        <w:tc>
          <w:tcPr>
            <w:tcW w:w="15871" w:type="dxa"/>
            <w:gridSpan w:val="3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204781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</w:rPr>
              <w:t>ЛОКАЛЬНЫЙ СМЕТНЫЙ РАСЧЕТ (СМЕТА) №</w:t>
            </w:r>
          </w:p>
        </w:tc>
      </w:tr>
      <w:tr w:rsidR="00E133EE">
        <w:trPr>
          <w:gridAfter w:val="2"/>
          <w:wAfter w:w="60" w:type="dxa"/>
          <w:trHeight w:val="165"/>
        </w:trPr>
        <w:tc>
          <w:tcPr>
            <w:tcW w:w="15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27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6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60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5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112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118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80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512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80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112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30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</w:tr>
      <w:tr w:rsidR="00E133EE">
        <w:trPr>
          <w:gridAfter w:val="1"/>
          <w:wAfter w:w="52" w:type="dxa"/>
          <w:trHeight w:val="225"/>
        </w:trPr>
        <w:tc>
          <w:tcPr>
            <w:tcW w:w="15871" w:type="dxa"/>
            <w:gridSpan w:val="36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</w:tr>
      <w:tr w:rsidR="00E133EE">
        <w:trPr>
          <w:gridAfter w:val="1"/>
          <w:wAfter w:w="52" w:type="dxa"/>
          <w:trHeight w:val="225"/>
        </w:trPr>
        <w:tc>
          <w:tcPr>
            <w:tcW w:w="15871" w:type="dxa"/>
            <w:gridSpan w:val="36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204781">
            <w:pPr>
              <w:jc w:val="center"/>
            </w:pPr>
            <w:r>
              <w:rPr>
                <w:rFonts w:ascii="Arial" w:eastAsia="Arial" w:hAnsi="Arial" w:cs="Arial"/>
                <w:i/>
                <w:color w:val="000000"/>
                <w:sz w:val="16"/>
              </w:rPr>
              <w:t xml:space="preserve"> (наименование работ и затрат)</w:t>
            </w:r>
          </w:p>
        </w:tc>
      </w:tr>
      <w:tr w:rsidR="00E133EE">
        <w:trPr>
          <w:gridAfter w:val="2"/>
          <w:wAfter w:w="60" w:type="dxa"/>
          <w:trHeight w:val="240"/>
        </w:trPr>
        <w:tc>
          <w:tcPr>
            <w:tcW w:w="15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204781">
            <w:r>
              <w:rPr>
                <w:rFonts w:ascii="Arial" w:eastAsia="Arial" w:hAnsi="Arial" w:cs="Arial"/>
                <w:color w:val="000000"/>
                <w:sz w:val="16"/>
              </w:rPr>
              <w:t xml:space="preserve">Составлен </w:t>
            </w:r>
          </w:p>
        </w:tc>
        <w:tc>
          <w:tcPr>
            <w:tcW w:w="274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204781">
            <w:r>
              <w:rPr>
                <w:rFonts w:ascii="Arial" w:eastAsia="Arial" w:hAnsi="Arial" w:cs="Arial"/>
                <w:color w:val="000000"/>
                <w:sz w:val="16"/>
              </w:rPr>
              <w:t>ресурсно-индексным методом</w:t>
            </w:r>
          </w:p>
        </w:tc>
        <w:tc>
          <w:tcPr>
            <w:tcW w:w="6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60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112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118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80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12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80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112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30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</w:tr>
      <w:tr w:rsidR="00E133EE">
        <w:trPr>
          <w:trHeight w:val="225"/>
        </w:trPr>
        <w:tc>
          <w:tcPr>
            <w:tcW w:w="15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204781">
            <w:r>
              <w:rPr>
                <w:rFonts w:ascii="Arial" w:eastAsia="Arial" w:hAnsi="Arial" w:cs="Arial"/>
                <w:color w:val="000000"/>
                <w:sz w:val="16"/>
              </w:rPr>
              <w:t>Основание</w:t>
            </w:r>
          </w:p>
        </w:tc>
        <w:tc>
          <w:tcPr>
            <w:tcW w:w="4000" w:type="dxa"/>
            <w:gridSpan w:val="4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79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112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118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80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1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80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112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316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</w:tr>
      <w:tr w:rsidR="00E133EE">
        <w:trPr>
          <w:trHeight w:val="210"/>
        </w:trPr>
        <w:tc>
          <w:tcPr>
            <w:tcW w:w="15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4000" w:type="dxa"/>
            <w:gridSpan w:val="4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204781">
            <w:pPr>
              <w:jc w:val="center"/>
            </w:pPr>
            <w:r>
              <w:rPr>
                <w:rFonts w:ascii="Arial" w:eastAsia="Arial" w:hAnsi="Arial" w:cs="Arial"/>
                <w:i/>
                <w:color w:val="000000"/>
                <w:sz w:val="16"/>
              </w:rPr>
              <w:t>(проектная и (или) иная техническая документация)</w:t>
            </w:r>
          </w:p>
        </w:tc>
        <w:tc>
          <w:tcPr>
            <w:tcW w:w="5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79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112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118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80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1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80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112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>
            <w:pPr>
              <w:jc w:val="right"/>
            </w:pPr>
          </w:p>
        </w:tc>
        <w:tc>
          <w:tcPr>
            <w:tcW w:w="316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</w:tr>
      <w:tr w:rsidR="00E133EE">
        <w:trPr>
          <w:gridAfter w:val="2"/>
          <w:wAfter w:w="60" w:type="dxa"/>
          <w:trHeight w:val="195"/>
        </w:trPr>
        <w:tc>
          <w:tcPr>
            <w:tcW w:w="15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27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6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60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5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112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118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80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512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80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112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30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</w:tr>
      <w:tr w:rsidR="00E133EE">
        <w:trPr>
          <w:trHeight w:val="225"/>
        </w:trPr>
        <w:tc>
          <w:tcPr>
            <w:tcW w:w="429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204781">
            <w:r>
              <w:rPr>
                <w:rFonts w:ascii="Arial" w:eastAsia="Arial" w:hAnsi="Arial" w:cs="Arial"/>
                <w:b/>
                <w:color w:val="000000"/>
                <w:sz w:val="16"/>
              </w:rPr>
              <w:t xml:space="preserve">Составлен(а) в текущем уровне цен </w:t>
            </w:r>
          </w:p>
        </w:tc>
        <w:tc>
          <w:tcPr>
            <w:tcW w:w="1252" w:type="dxa"/>
            <w:gridSpan w:val="3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79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112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118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80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1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80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112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316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</w:tr>
      <w:tr w:rsidR="00E133EE">
        <w:trPr>
          <w:gridAfter w:val="2"/>
          <w:wAfter w:w="60" w:type="dxa"/>
          <w:trHeight w:val="360"/>
        </w:trPr>
        <w:tc>
          <w:tcPr>
            <w:tcW w:w="15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27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638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603" w:type="dxa"/>
            <w:gridSpan w:val="3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57" w:type="dxa"/>
            <w:gridSpan w:val="2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112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118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80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512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80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112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30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</w:tr>
      <w:tr w:rsidR="00E133EE">
        <w:trPr>
          <w:gridAfter w:val="2"/>
          <w:wAfter w:w="60" w:type="dxa"/>
          <w:trHeight w:val="240"/>
        </w:trPr>
        <w:tc>
          <w:tcPr>
            <w:tcW w:w="429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204781">
            <w:r>
              <w:rPr>
                <w:rFonts w:ascii="Arial" w:eastAsia="Arial" w:hAnsi="Arial" w:cs="Arial"/>
                <w:b/>
                <w:color w:val="000000"/>
                <w:sz w:val="16"/>
              </w:rPr>
              <w:t xml:space="preserve">Сметная стоимость </w:t>
            </w:r>
          </w:p>
        </w:tc>
        <w:tc>
          <w:tcPr>
            <w:tcW w:w="63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right"/>
            </w:pPr>
          </w:p>
        </w:tc>
        <w:tc>
          <w:tcPr>
            <w:tcW w:w="60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204781"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тыс.руб</w:t>
            </w:r>
            <w:proofErr w:type="spellEnd"/>
          </w:p>
        </w:tc>
        <w:tc>
          <w:tcPr>
            <w:tcW w:w="5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112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118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80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12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80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3EE" w:rsidRDefault="00E133EE"/>
        </w:tc>
        <w:tc>
          <w:tcPr>
            <w:tcW w:w="112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3EE" w:rsidRDefault="00E133EE"/>
        </w:tc>
        <w:tc>
          <w:tcPr>
            <w:tcW w:w="30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</w:tr>
      <w:tr w:rsidR="00E133EE">
        <w:trPr>
          <w:gridAfter w:val="2"/>
          <w:wAfter w:w="60" w:type="dxa"/>
          <w:trHeight w:val="240"/>
        </w:trPr>
        <w:tc>
          <w:tcPr>
            <w:tcW w:w="15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27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204781">
            <w:r>
              <w:rPr>
                <w:rFonts w:ascii="Arial" w:eastAsia="Arial" w:hAnsi="Arial" w:cs="Arial"/>
                <w:i/>
                <w:color w:val="000000"/>
                <w:sz w:val="16"/>
              </w:rPr>
              <w:t>в том числе:</w:t>
            </w:r>
          </w:p>
        </w:tc>
        <w:tc>
          <w:tcPr>
            <w:tcW w:w="638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right"/>
            </w:pPr>
          </w:p>
        </w:tc>
        <w:tc>
          <w:tcPr>
            <w:tcW w:w="60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  <w:tc>
          <w:tcPr>
            <w:tcW w:w="5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112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118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80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12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80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112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30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</w:tr>
      <w:tr w:rsidR="00E133EE">
        <w:trPr>
          <w:gridAfter w:val="2"/>
          <w:wAfter w:w="60" w:type="dxa"/>
          <w:trHeight w:val="272"/>
        </w:trPr>
        <w:tc>
          <w:tcPr>
            <w:tcW w:w="15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27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204781">
            <w:r>
              <w:rPr>
                <w:rFonts w:ascii="Arial" w:eastAsia="Arial" w:hAnsi="Arial" w:cs="Arial"/>
                <w:b/>
                <w:color w:val="000000"/>
                <w:sz w:val="16"/>
              </w:rPr>
              <w:t>строительных работ</w:t>
            </w:r>
          </w:p>
        </w:tc>
        <w:tc>
          <w:tcPr>
            <w:tcW w:w="63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right"/>
            </w:pPr>
          </w:p>
        </w:tc>
        <w:tc>
          <w:tcPr>
            <w:tcW w:w="60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204781"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тыс.руб</w:t>
            </w:r>
            <w:proofErr w:type="spellEnd"/>
          </w:p>
        </w:tc>
        <w:tc>
          <w:tcPr>
            <w:tcW w:w="5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4422" w:type="dxa"/>
            <w:gridSpan w:val="1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204781">
            <w:r>
              <w:rPr>
                <w:rFonts w:ascii="Arial" w:eastAsia="Arial" w:hAnsi="Arial" w:cs="Arial"/>
                <w:color w:val="000000"/>
                <w:sz w:val="16"/>
              </w:rPr>
              <w:t>Средства на оплату труда рабочих</w:t>
            </w:r>
          </w:p>
        </w:tc>
        <w:tc>
          <w:tcPr>
            <w:tcW w:w="801" w:type="dxa"/>
            <w:gridSpan w:val="3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1126" w:type="dxa"/>
            <w:gridSpan w:val="3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right"/>
            </w:pPr>
          </w:p>
        </w:tc>
        <w:tc>
          <w:tcPr>
            <w:tcW w:w="30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204781"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тыс.руб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</w:rPr>
              <w:t>.</w:t>
            </w:r>
          </w:p>
        </w:tc>
      </w:tr>
      <w:tr w:rsidR="00E133EE">
        <w:trPr>
          <w:gridAfter w:val="2"/>
          <w:wAfter w:w="60" w:type="dxa"/>
          <w:trHeight w:val="240"/>
        </w:trPr>
        <w:tc>
          <w:tcPr>
            <w:tcW w:w="15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27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204781">
            <w:r>
              <w:rPr>
                <w:rFonts w:ascii="Arial" w:eastAsia="Arial" w:hAnsi="Arial" w:cs="Arial"/>
                <w:b/>
                <w:color w:val="000000"/>
                <w:sz w:val="16"/>
              </w:rPr>
              <w:t>монтажных работ</w:t>
            </w:r>
          </w:p>
        </w:tc>
        <w:tc>
          <w:tcPr>
            <w:tcW w:w="638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right"/>
            </w:pPr>
          </w:p>
        </w:tc>
        <w:tc>
          <w:tcPr>
            <w:tcW w:w="60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204781"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тыс.руб</w:t>
            </w:r>
            <w:proofErr w:type="spellEnd"/>
          </w:p>
        </w:tc>
        <w:tc>
          <w:tcPr>
            <w:tcW w:w="5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4422" w:type="dxa"/>
            <w:gridSpan w:val="1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204781">
            <w:r>
              <w:rPr>
                <w:rFonts w:ascii="Arial" w:eastAsia="Arial" w:hAnsi="Arial" w:cs="Arial"/>
                <w:color w:val="000000"/>
                <w:sz w:val="16"/>
              </w:rPr>
              <w:t>Средства на оплату труда машинистов</w:t>
            </w:r>
          </w:p>
        </w:tc>
        <w:tc>
          <w:tcPr>
            <w:tcW w:w="801" w:type="dxa"/>
            <w:gridSpan w:val="3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1126" w:type="dxa"/>
            <w:gridSpan w:val="3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right"/>
            </w:pPr>
          </w:p>
        </w:tc>
        <w:tc>
          <w:tcPr>
            <w:tcW w:w="30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204781"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тыс.руб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</w:rPr>
              <w:t>.</w:t>
            </w:r>
          </w:p>
        </w:tc>
      </w:tr>
      <w:tr w:rsidR="00E133EE">
        <w:trPr>
          <w:gridAfter w:val="2"/>
          <w:wAfter w:w="60" w:type="dxa"/>
          <w:trHeight w:val="240"/>
        </w:trPr>
        <w:tc>
          <w:tcPr>
            <w:tcW w:w="15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27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204781">
            <w:r>
              <w:rPr>
                <w:rFonts w:ascii="Arial" w:eastAsia="Arial" w:hAnsi="Arial" w:cs="Arial"/>
                <w:b/>
                <w:color w:val="000000"/>
                <w:sz w:val="16"/>
              </w:rPr>
              <w:t>оборудования</w:t>
            </w:r>
          </w:p>
        </w:tc>
        <w:tc>
          <w:tcPr>
            <w:tcW w:w="638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right"/>
            </w:pPr>
          </w:p>
        </w:tc>
        <w:tc>
          <w:tcPr>
            <w:tcW w:w="60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204781"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тыс.руб</w:t>
            </w:r>
            <w:proofErr w:type="spellEnd"/>
          </w:p>
        </w:tc>
        <w:tc>
          <w:tcPr>
            <w:tcW w:w="5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4422" w:type="dxa"/>
            <w:gridSpan w:val="1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204781">
            <w:r>
              <w:rPr>
                <w:rFonts w:ascii="Arial" w:eastAsia="Arial" w:hAnsi="Arial" w:cs="Arial"/>
                <w:color w:val="000000"/>
                <w:sz w:val="16"/>
              </w:rPr>
              <w:t>Нормативные затраты труда рабочих</w:t>
            </w:r>
          </w:p>
        </w:tc>
        <w:tc>
          <w:tcPr>
            <w:tcW w:w="801" w:type="dxa"/>
            <w:gridSpan w:val="3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right"/>
            </w:pPr>
          </w:p>
        </w:tc>
        <w:tc>
          <w:tcPr>
            <w:tcW w:w="1126" w:type="dxa"/>
            <w:gridSpan w:val="3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right"/>
            </w:pPr>
          </w:p>
        </w:tc>
        <w:tc>
          <w:tcPr>
            <w:tcW w:w="30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204781">
            <w:r>
              <w:rPr>
                <w:rFonts w:ascii="Arial" w:eastAsia="Arial" w:hAnsi="Arial" w:cs="Arial"/>
                <w:color w:val="000000"/>
                <w:sz w:val="16"/>
              </w:rPr>
              <w:t>чел.-ч.</w:t>
            </w:r>
          </w:p>
        </w:tc>
      </w:tr>
      <w:tr w:rsidR="00E133EE">
        <w:trPr>
          <w:gridAfter w:val="2"/>
          <w:wAfter w:w="60" w:type="dxa"/>
          <w:trHeight w:val="240"/>
        </w:trPr>
        <w:tc>
          <w:tcPr>
            <w:tcW w:w="15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27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204781">
            <w:r>
              <w:rPr>
                <w:rFonts w:ascii="Arial" w:eastAsia="Arial" w:hAnsi="Arial" w:cs="Arial"/>
                <w:b/>
                <w:color w:val="000000"/>
                <w:sz w:val="16"/>
              </w:rPr>
              <w:t>прочих затрат</w:t>
            </w:r>
          </w:p>
        </w:tc>
        <w:tc>
          <w:tcPr>
            <w:tcW w:w="638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right"/>
            </w:pPr>
          </w:p>
        </w:tc>
        <w:tc>
          <w:tcPr>
            <w:tcW w:w="60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204781"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тыс.руб</w:t>
            </w:r>
            <w:proofErr w:type="spellEnd"/>
          </w:p>
        </w:tc>
        <w:tc>
          <w:tcPr>
            <w:tcW w:w="5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4422" w:type="dxa"/>
            <w:gridSpan w:val="1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204781">
            <w:r>
              <w:rPr>
                <w:rFonts w:ascii="Arial" w:eastAsia="Arial" w:hAnsi="Arial" w:cs="Arial"/>
                <w:color w:val="000000"/>
                <w:sz w:val="16"/>
              </w:rPr>
              <w:t>Нормативные затраты труда машинистов</w:t>
            </w:r>
          </w:p>
        </w:tc>
        <w:tc>
          <w:tcPr>
            <w:tcW w:w="801" w:type="dxa"/>
            <w:gridSpan w:val="3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right"/>
            </w:pPr>
          </w:p>
        </w:tc>
        <w:tc>
          <w:tcPr>
            <w:tcW w:w="1126" w:type="dxa"/>
            <w:gridSpan w:val="3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right"/>
            </w:pPr>
          </w:p>
        </w:tc>
        <w:tc>
          <w:tcPr>
            <w:tcW w:w="30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204781">
            <w:r>
              <w:rPr>
                <w:rFonts w:ascii="Arial" w:eastAsia="Arial" w:hAnsi="Arial" w:cs="Arial"/>
                <w:color w:val="000000"/>
                <w:sz w:val="16"/>
              </w:rPr>
              <w:t>чел.-ч.</w:t>
            </w:r>
          </w:p>
        </w:tc>
      </w:tr>
      <w:tr w:rsidR="00E133EE">
        <w:trPr>
          <w:gridAfter w:val="2"/>
          <w:wAfter w:w="60" w:type="dxa"/>
          <w:trHeight w:val="195"/>
        </w:trPr>
        <w:tc>
          <w:tcPr>
            <w:tcW w:w="154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274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638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right"/>
            </w:pPr>
          </w:p>
        </w:tc>
        <w:tc>
          <w:tcPr>
            <w:tcW w:w="603" w:type="dxa"/>
            <w:gridSpan w:val="3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33EE" w:rsidRDefault="00E133EE"/>
        </w:tc>
        <w:tc>
          <w:tcPr>
            <w:tcW w:w="57" w:type="dxa"/>
            <w:gridSpan w:val="2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799" w:type="dxa"/>
            <w:gridSpan w:val="3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1126" w:type="dxa"/>
            <w:gridSpan w:val="3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1184" w:type="dxa"/>
            <w:gridSpan w:val="3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801" w:type="dxa"/>
            <w:gridSpan w:val="3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512" w:type="dxa"/>
            <w:gridSpan w:val="3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  <w:tc>
          <w:tcPr>
            <w:tcW w:w="801" w:type="dxa"/>
            <w:gridSpan w:val="3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1126" w:type="dxa"/>
            <w:gridSpan w:val="3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>
            <w:pPr>
              <w:jc w:val="center"/>
            </w:pPr>
          </w:p>
        </w:tc>
        <w:tc>
          <w:tcPr>
            <w:tcW w:w="300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3EE" w:rsidRDefault="00E133EE"/>
        </w:tc>
      </w:tr>
      <w:tr w:rsidR="00E133EE">
        <w:trPr>
          <w:gridAfter w:val="1"/>
          <w:wAfter w:w="52" w:type="dxa"/>
          <w:trHeight w:val="322"/>
        </w:trPr>
        <w:tc>
          <w:tcPr>
            <w:tcW w:w="15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3EE" w:rsidRDefault="0020478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№ п/п</w:t>
            </w:r>
          </w:p>
        </w:tc>
        <w:tc>
          <w:tcPr>
            <w:tcW w:w="27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3EE" w:rsidRDefault="0020478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Обоснование</w:t>
            </w:r>
          </w:p>
        </w:tc>
        <w:tc>
          <w:tcPr>
            <w:tcW w:w="1258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3EE" w:rsidRDefault="0020478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Наименование работ и затрат</w:t>
            </w:r>
          </w:p>
        </w:tc>
        <w:tc>
          <w:tcPr>
            <w:tcW w:w="799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3EE" w:rsidRDefault="0020478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Единица измерения</w:t>
            </w:r>
          </w:p>
        </w:tc>
        <w:tc>
          <w:tcPr>
            <w:tcW w:w="311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3EE" w:rsidRDefault="0020478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Количество</w:t>
            </w:r>
          </w:p>
        </w:tc>
        <w:tc>
          <w:tcPr>
            <w:tcW w:w="6408" w:type="dxa"/>
            <w:gridSpan w:val="16"/>
            <w:vMerge w:val="restart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3EE" w:rsidRDefault="0020478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Сметная стоимость, руб.</w:t>
            </w:r>
          </w:p>
        </w:tc>
      </w:tr>
      <w:tr w:rsidR="00E133EE">
        <w:trPr>
          <w:gridAfter w:val="1"/>
          <w:wAfter w:w="52" w:type="dxa"/>
          <w:trHeight w:val="1080"/>
        </w:trPr>
        <w:tc>
          <w:tcPr>
            <w:tcW w:w="15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3EE" w:rsidRDefault="00E133EE">
            <w:pPr>
              <w:jc w:val="center"/>
            </w:pPr>
          </w:p>
        </w:tc>
        <w:tc>
          <w:tcPr>
            <w:tcW w:w="27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3EE" w:rsidRDefault="00E133EE">
            <w:pPr>
              <w:jc w:val="center"/>
            </w:pPr>
          </w:p>
        </w:tc>
        <w:tc>
          <w:tcPr>
            <w:tcW w:w="1258" w:type="dxa"/>
            <w:gridSpan w:val="4"/>
            <w:vMerge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3EE" w:rsidRDefault="00E133EE">
            <w:pPr>
              <w:jc w:val="center"/>
            </w:pPr>
          </w:p>
        </w:tc>
        <w:tc>
          <w:tcPr>
            <w:tcW w:w="799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3EE" w:rsidRDefault="00E133EE">
            <w:pPr>
              <w:jc w:val="center"/>
            </w:pPr>
          </w:p>
        </w:tc>
        <w:tc>
          <w:tcPr>
            <w:tcW w:w="7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3EE" w:rsidRDefault="0020478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на единицу измерения</w:t>
            </w:r>
          </w:p>
        </w:tc>
        <w:tc>
          <w:tcPr>
            <w:tcW w:w="1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3EE" w:rsidRDefault="0020478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коэффициенты</w:t>
            </w: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3EE" w:rsidRDefault="0020478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всего с учетом коэффициентов</w:t>
            </w:r>
          </w:p>
        </w:tc>
        <w:tc>
          <w:tcPr>
            <w:tcW w:w="7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3EE" w:rsidRDefault="0020478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на единицу измерения в базисном уровне цен</w:t>
            </w:r>
          </w:p>
        </w:tc>
        <w:tc>
          <w:tcPr>
            <w:tcW w:w="5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3EE" w:rsidRDefault="0020478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индекс</w:t>
            </w:r>
          </w:p>
        </w:tc>
        <w:tc>
          <w:tcPr>
            <w:tcW w:w="7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3EE" w:rsidRDefault="0020478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на единицу измерения в текущем уровне цен</w:t>
            </w:r>
          </w:p>
        </w:tc>
        <w:tc>
          <w:tcPr>
            <w:tcW w:w="11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3EE" w:rsidRDefault="0020478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коэффициенты</w:t>
            </w:r>
          </w:p>
        </w:tc>
        <w:tc>
          <w:tcPr>
            <w:tcW w:w="31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3EE" w:rsidRDefault="0020478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всего в текущем уровне цен</w:t>
            </w:r>
          </w:p>
        </w:tc>
      </w:tr>
      <w:tr w:rsidR="00E133EE">
        <w:trPr>
          <w:gridAfter w:val="1"/>
          <w:wAfter w:w="52" w:type="dxa"/>
          <w:trHeight w:val="270"/>
        </w:trPr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3EE" w:rsidRDefault="0020478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</w:t>
            </w:r>
          </w:p>
        </w:tc>
        <w:tc>
          <w:tcPr>
            <w:tcW w:w="2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3EE" w:rsidRDefault="0020478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</w:t>
            </w:r>
          </w:p>
        </w:tc>
        <w:tc>
          <w:tcPr>
            <w:tcW w:w="12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3EE" w:rsidRDefault="0020478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</w:t>
            </w:r>
          </w:p>
        </w:tc>
        <w:tc>
          <w:tcPr>
            <w:tcW w:w="79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3EE" w:rsidRDefault="0020478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4</w:t>
            </w:r>
          </w:p>
        </w:tc>
        <w:tc>
          <w:tcPr>
            <w:tcW w:w="7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3EE" w:rsidRDefault="0020478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</w:t>
            </w:r>
          </w:p>
        </w:tc>
        <w:tc>
          <w:tcPr>
            <w:tcW w:w="1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3EE" w:rsidRDefault="0020478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</w:t>
            </w: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3EE" w:rsidRDefault="0020478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7</w:t>
            </w:r>
          </w:p>
        </w:tc>
        <w:tc>
          <w:tcPr>
            <w:tcW w:w="7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3EE" w:rsidRDefault="0020478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</w:t>
            </w:r>
          </w:p>
        </w:tc>
        <w:tc>
          <w:tcPr>
            <w:tcW w:w="5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3EE" w:rsidRDefault="0020478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</w:t>
            </w:r>
          </w:p>
        </w:tc>
        <w:tc>
          <w:tcPr>
            <w:tcW w:w="7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3EE" w:rsidRDefault="0020478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</w:t>
            </w:r>
          </w:p>
        </w:tc>
        <w:tc>
          <w:tcPr>
            <w:tcW w:w="11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3EE" w:rsidRDefault="0020478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</w:t>
            </w:r>
          </w:p>
        </w:tc>
        <w:tc>
          <w:tcPr>
            <w:tcW w:w="31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3EE" w:rsidRDefault="0020478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</w:t>
            </w:r>
          </w:p>
        </w:tc>
      </w:tr>
    </w:tbl>
    <w:p w:rsidR="00E133EE" w:rsidRDefault="00E133EE">
      <w:pPr>
        <w:rPr>
          <w:color w:val="000000"/>
          <w:sz w:val="20"/>
          <w:szCs w:val="20"/>
        </w:rPr>
      </w:pPr>
    </w:p>
    <w:p w:rsidR="00E133EE" w:rsidRDefault="00E133EE">
      <w:pPr>
        <w:ind w:left="6373"/>
        <w:jc w:val="right"/>
        <w:rPr>
          <w:color w:val="000000"/>
          <w:sz w:val="20"/>
          <w:szCs w:val="20"/>
        </w:rPr>
      </w:pPr>
    </w:p>
    <w:p w:rsidR="00E133EE" w:rsidRDefault="00E133EE">
      <w:pPr>
        <w:ind w:left="6373"/>
        <w:jc w:val="right"/>
        <w:rPr>
          <w:color w:val="000000"/>
          <w:sz w:val="20"/>
          <w:szCs w:val="20"/>
        </w:rPr>
      </w:pPr>
    </w:p>
    <w:p w:rsidR="00E133EE" w:rsidRDefault="00E133EE">
      <w:pPr>
        <w:ind w:left="6373"/>
        <w:jc w:val="right"/>
        <w:rPr>
          <w:color w:val="000000"/>
          <w:sz w:val="20"/>
          <w:szCs w:val="20"/>
        </w:rPr>
      </w:pPr>
    </w:p>
    <w:p w:rsidR="00E133EE" w:rsidRDefault="00E133EE">
      <w:pPr>
        <w:ind w:left="6373"/>
        <w:jc w:val="right"/>
        <w:rPr>
          <w:color w:val="000000"/>
          <w:sz w:val="20"/>
          <w:szCs w:val="20"/>
        </w:rPr>
      </w:pPr>
    </w:p>
    <w:p w:rsidR="00E133EE" w:rsidRDefault="00E133EE">
      <w:pPr>
        <w:ind w:left="6373"/>
        <w:jc w:val="right"/>
        <w:rPr>
          <w:color w:val="000000"/>
          <w:sz w:val="20"/>
          <w:szCs w:val="20"/>
        </w:rPr>
      </w:pPr>
    </w:p>
    <w:p w:rsidR="00E133EE" w:rsidRDefault="00E133EE">
      <w:pPr>
        <w:ind w:left="6373"/>
        <w:jc w:val="right"/>
        <w:rPr>
          <w:color w:val="000000"/>
          <w:sz w:val="20"/>
          <w:szCs w:val="20"/>
        </w:rPr>
      </w:pPr>
    </w:p>
    <w:p w:rsidR="00E133EE" w:rsidRDefault="00E133EE">
      <w:pPr>
        <w:ind w:left="5811"/>
        <w:jc w:val="right"/>
        <w:rPr>
          <w:color w:val="000000"/>
          <w:sz w:val="20"/>
          <w:szCs w:val="20"/>
        </w:rPr>
        <w:sectPr w:rsidR="00E133EE">
          <w:footnotePr>
            <w:numRestart w:val="eachPage"/>
          </w:footnotePr>
          <w:pgSz w:w="16838" w:h="11906" w:orient="landscape"/>
          <w:pgMar w:top="426" w:right="253" w:bottom="924" w:left="720" w:header="709" w:footer="709" w:gutter="0"/>
          <w:cols w:space="708"/>
          <w:docGrid w:linePitch="360"/>
        </w:sectPr>
      </w:pPr>
    </w:p>
    <w:p w:rsidR="00E133EE" w:rsidRDefault="00204781">
      <w:pPr>
        <w:ind w:left="357"/>
        <w:jc w:val="right"/>
      </w:pPr>
      <w:r>
        <w:rPr>
          <w:sz w:val="20"/>
          <w:szCs w:val="20"/>
        </w:rPr>
        <w:t xml:space="preserve">Приложение №2 </w:t>
      </w:r>
    </w:p>
    <w:p w:rsidR="00E133EE" w:rsidRDefault="00204781">
      <w:pPr>
        <w:ind w:left="2396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Требованиям к составлению сметной документации </w:t>
      </w:r>
    </w:p>
    <w:p w:rsidR="00E133EE" w:rsidRDefault="00E133EE">
      <w:pPr>
        <w:tabs>
          <w:tab w:val="left" w:pos="7087"/>
        </w:tabs>
        <w:ind w:left="709" w:firstLine="708"/>
        <w:jc w:val="right"/>
        <w:rPr>
          <w:sz w:val="22"/>
          <w:szCs w:val="22"/>
        </w:rPr>
      </w:pPr>
    </w:p>
    <w:p w:rsidR="00E133EE" w:rsidRDefault="00E133EE">
      <w:pPr>
        <w:tabs>
          <w:tab w:val="left" w:pos="7087"/>
        </w:tabs>
        <w:ind w:left="709" w:firstLine="708"/>
        <w:jc w:val="right"/>
        <w:rPr>
          <w:sz w:val="22"/>
          <w:szCs w:val="22"/>
        </w:rPr>
      </w:pPr>
    </w:p>
    <w:p w:rsidR="00E133EE" w:rsidRDefault="00E133EE">
      <w:pPr>
        <w:tabs>
          <w:tab w:val="left" w:pos="7087"/>
        </w:tabs>
        <w:ind w:left="709" w:firstLine="708"/>
        <w:jc w:val="right"/>
        <w:rPr>
          <w:sz w:val="22"/>
          <w:szCs w:val="22"/>
        </w:rPr>
      </w:pPr>
    </w:p>
    <w:p w:rsidR="00E133EE" w:rsidRDefault="00E133EE">
      <w:pPr>
        <w:ind w:firstLine="708"/>
        <w:jc w:val="both"/>
        <w:rPr>
          <w:sz w:val="24"/>
          <w:szCs w:val="24"/>
        </w:rPr>
      </w:pPr>
    </w:p>
    <w:p w:rsidR="00E133EE" w:rsidRDefault="00204781">
      <w:pPr>
        <w:ind w:firstLine="708"/>
        <w:jc w:val="both"/>
      </w:pPr>
      <w:r>
        <w:pict>
          <v:shape id="_x0000_s1027" type="#_x0000_t75" style="position:absolute;left:0;text-align:left;margin-left:0;margin-top:0;width:50pt;height:50pt;z-index:251658752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object w:dxaOrig="1933" w:dyaOrig="1251">
          <v:shape id="_x0000_i1027" type="#_x0000_t75" style="width:76.1pt;height:49.6pt;mso-wrap-distance-left:0;mso-wrap-distance-top:0;mso-wrap-distance-right:0;mso-wrap-distance-bottom:0" o:ole="">
            <v:imagedata r:id="rId18" o:title=""/>
            <v:path textboxrect="0,0,0,0"/>
          </v:shape>
          <o:OLEObject Type="Embed" ProgID="Excel.Sheet.12" ShapeID="_x0000_i1027" DrawAspect="Icon" ObjectID="_1814337366" r:id="rId19"/>
        </w:object>
      </w: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E133EE">
      <w:pPr>
        <w:ind w:firstLine="708"/>
        <w:jc w:val="both"/>
      </w:pPr>
    </w:p>
    <w:p w:rsidR="00E133EE" w:rsidRDefault="00204781">
      <w:pPr>
        <w:ind w:left="581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3 </w:t>
      </w:r>
    </w:p>
    <w:p w:rsidR="00E133EE" w:rsidRDefault="00204781">
      <w:pPr>
        <w:ind w:left="581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Требованиям к составлению сметной </w:t>
      </w:r>
    </w:p>
    <w:p w:rsidR="00E133EE" w:rsidRDefault="00204781">
      <w:pPr>
        <w:ind w:left="5811"/>
        <w:jc w:val="right"/>
        <w:rPr>
          <w:b/>
          <w:sz w:val="20"/>
          <w:szCs w:val="20"/>
        </w:rPr>
      </w:pPr>
      <w:r>
        <w:rPr>
          <w:sz w:val="20"/>
          <w:szCs w:val="20"/>
        </w:rPr>
        <w:t xml:space="preserve">документации </w:t>
      </w:r>
    </w:p>
    <w:p w:rsidR="00E133EE" w:rsidRDefault="00E133EE">
      <w:pPr>
        <w:ind w:left="5811"/>
        <w:rPr>
          <w:sz w:val="20"/>
          <w:szCs w:val="20"/>
        </w:rPr>
      </w:pPr>
    </w:p>
    <w:p w:rsidR="00E133EE" w:rsidRDefault="00204781">
      <w:pPr>
        <w:jc w:val="center"/>
        <w:rPr>
          <w:b/>
        </w:rPr>
      </w:pPr>
      <w:r>
        <w:rPr>
          <w:b/>
        </w:rPr>
        <w:t>Образец расчета командировочных расходов</w:t>
      </w:r>
    </w:p>
    <w:p w:rsidR="00E133EE" w:rsidRDefault="00204781">
      <w:pPr>
        <w:ind w:hanging="567"/>
        <w:jc w:val="right"/>
      </w:pPr>
      <w:r>
        <w:t>Приложение № __ к смете № __</w:t>
      </w:r>
    </w:p>
    <w:p w:rsidR="00E133EE" w:rsidRDefault="00204781">
      <w:pPr>
        <w:ind w:hanging="567"/>
        <w:jc w:val="center"/>
        <w:rPr>
          <w:b/>
        </w:rPr>
      </w:pPr>
      <w:r>
        <w:rPr>
          <w:b/>
        </w:rPr>
        <w:t>Расчет командировочных расходов</w:t>
      </w:r>
    </w:p>
    <w:tbl>
      <w:tblPr>
        <w:tblpPr w:leftFromText="180" w:rightFromText="180" w:vertAnchor="page" w:horzAnchor="margin" w:tblpY="3309"/>
        <w:tblW w:w="10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141"/>
        <w:gridCol w:w="987"/>
        <w:gridCol w:w="705"/>
        <w:gridCol w:w="1270"/>
        <w:gridCol w:w="704"/>
        <w:gridCol w:w="1436"/>
        <w:gridCol w:w="1302"/>
        <w:gridCol w:w="930"/>
        <w:gridCol w:w="1134"/>
        <w:gridCol w:w="1552"/>
      </w:tblGrid>
      <w:tr w:rsidR="00E133EE">
        <w:trPr>
          <w:trHeight w:val="1351"/>
        </w:trPr>
        <w:tc>
          <w:tcPr>
            <w:tcW w:w="594" w:type="dxa"/>
            <w:gridSpan w:val="2"/>
            <w:shd w:val="clear" w:color="auto" w:fill="auto"/>
            <w:vAlign w:val="center"/>
          </w:tcPr>
          <w:p w:rsidR="00E133EE" w:rsidRDefault="00204781">
            <w:pPr>
              <w:jc w:val="center"/>
            </w:pPr>
            <w:r>
              <w:t>№ п</w:t>
            </w:r>
            <w:r>
              <w:rPr>
                <w:lang w:val="en-US"/>
              </w:rPr>
              <w:t>/</w:t>
            </w:r>
            <w:r>
              <w:t>п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Пункт назначения </w:t>
            </w:r>
            <w:r>
              <w:rPr>
                <w:sz w:val="20"/>
                <w:szCs w:val="20"/>
              </w:rPr>
              <w:br/>
              <w:t>(туда / обратно)</w:t>
            </w:r>
          </w:p>
        </w:tc>
        <w:tc>
          <w:tcPr>
            <w:tcW w:w="705" w:type="dxa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  <w:p w:rsidR="00E133EE" w:rsidRDefault="002047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транспорта 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дней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 суточных, руб./</w:t>
            </w:r>
            <w:proofErr w:type="spellStart"/>
            <w:r>
              <w:rPr>
                <w:sz w:val="20"/>
                <w:szCs w:val="20"/>
              </w:rPr>
              <w:t>сут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br/>
              <w:t>(без НДС)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 проживания, руб./</w:t>
            </w:r>
            <w:proofErr w:type="spellStart"/>
            <w:proofErr w:type="gramStart"/>
            <w:r>
              <w:rPr>
                <w:sz w:val="20"/>
                <w:szCs w:val="20"/>
              </w:rPr>
              <w:t>сут</w:t>
            </w:r>
            <w:proofErr w:type="spellEnd"/>
            <w:r>
              <w:rPr>
                <w:sz w:val="20"/>
                <w:szCs w:val="20"/>
              </w:rPr>
              <w:t>..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  <w:t>(без НДС)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командировок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командированных человек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стоимость командировочных расходов, руб. </w:t>
            </w:r>
            <w:r>
              <w:rPr>
                <w:sz w:val="20"/>
                <w:szCs w:val="20"/>
              </w:rPr>
              <w:br/>
              <w:t>(без НДС)</w:t>
            </w:r>
          </w:p>
        </w:tc>
      </w:tr>
      <w:tr w:rsidR="00E133EE">
        <w:trPr>
          <w:trHeight w:val="209"/>
        </w:trPr>
        <w:tc>
          <w:tcPr>
            <w:tcW w:w="453" w:type="dxa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61" w:type="dxa"/>
            <w:gridSpan w:val="10"/>
            <w:shd w:val="clear" w:color="auto" w:fill="auto"/>
          </w:tcPr>
          <w:p w:rsidR="00E133EE" w:rsidRDefault="002047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1 в пункт 5</w:t>
            </w:r>
          </w:p>
        </w:tc>
      </w:tr>
      <w:tr w:rsidR="00E133EE">
        <w:trPr>
          <w:trHeight w:val="900"/>
        </w:trPr>
        <w:tc>
          <w:tcPr>
            <w:tcW w:w="594" w:type="dxa"/>
            <w:gridSpan w:val="2"/>
            <w:shd w:val="clear" w:color="auto" w:fill="auto"/>
            <w:vAlign w:val="center"/>
          </w:tcPr>
          <w:p w:rsidR="00E133EE" w:rsidRDefault="00204781">
            <w:pPr>
              <w:jc w:val="center"/>
            </w:pPr>
            <w:r>
              <w:t>1</w:t>
            </w:r>
          </w:p>
        </w:tc>
        <w:tc>
          <w:tcPr>
            <w:tcW w:w="987" w:type="dxa"/>
            <w:shd w:val="clear" w:color="auto" w:fill="auto"/>
          </w:tcPr>
          <w:p w:rsidR="00E133EE" w:rsidRDefault="002047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1 в пункт 2</w:t>
            </w:r>
          </w:p>
        </w:tc>
        <w:tc>
          <w:tcPr>
            <w:tcW w:w="705" w:type="dxa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auto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shd w:val="clear" w:color="auto" w:fill="auto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auto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</w:tr>
      <w:tr w:rsidR="00E133EE">
        <w:trPr>
          <w:trHeight w:val="900"/>
        </w:trPr>
        <w:tc>
          <w:tcPr>
            <w:tcW w:w="594" w:type="dxa"/>
            <w:gridSpan w:val="2"/>
            <w:shd w:val="clear" w:color="auto" w:fill="auto"/>
            <w:vAlign w:val="center"/>
          </w:tcPr>
          <w:p w:rsidR="00E133EE" w:rsidRDefault="00204781">
            <w:pPr>
              <w:jc w:val="center"/>
            </w:pPr>
            <w:r>
              <w:t>2</w:t>
            </w:r>
          </w:p>
        </w:tc>
        <w:tc>
          <w:tcPr>
            <w:tcW w:w="987" w:type="dxa"/>
            <w:shd w:val="clear" w:color="auto" w:fill="auto"/>
          </w:tcPr>
          <w:p w:rsidR="00E133EE" w:rsidRDefault="002047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2 в пункт 3</w:t>
            </w:r>
          </w:p>
        </w:tc>
        <w:tc>
          <w:tcPr>
            <w:tcW w:w="705" w:type="dxa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auto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shd w:val="clear" w:color="auto" w:fill="auto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auto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</w:tr>
      <w:tr w:rsidR="00E133EE">
        <w:trPr>
          <w:trHeight w:val="299"/>
        </w:trPr>
        <w:tc>
          <w:tcPr>
            <w:tcW w:w="594" w:type="dxa"/>
            <w:gridSpan w:val="2"/>
            <w:shd w:val="clear" w:color="auto" w:fill="auto"/>
            <w:vAlign w:val="center"/>
          </w:tcPr>
          <w:p w:rsidR="00E133EE" w:rsidRDefault="00204781">
            <w:pPr>
              <w:jc w:val="center"/>
            </w:pPr>
            <w:r>
              <w:t>…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705" w:type="dxa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</w:tr>
      <w:tr w:rsidR="00E133EE">
        <w:trPr>
          <w:trHeight w:val="900"/>
        </w:trPr>
        <w:tc>
          <w:tcPr>
            <w:tcW w:w="594" w:type="dxa"/>
            <w:gridSpan w:val="2"/>
            <w:shd w:val="clear" w:color="auto" w:fill="auto"/>
            <w:vAlign w:val="center"/>
          </w:tcPr>
          <w:p w:rsidR="00E133EE" w:rsidRDefault="00204781">
            <w:pPr>
              <w:jc w:val="center"/>
            </w:pPr>
            <w:r>
              <w:t>5</w:t>
            </w:r>
          </w:p>
        </w:tc>
        <w:tc>
          <w:tcPr>
            <w:tcW w:w="987" w:type="dxa"/>
            <w:shd w:val="clear" w:color="auto" w:fill="auto"/>
          </w:tcPr>
          <w:p w:rsidR="00E133EE" w:rsidRDefault="002047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4 в пункт 5</w:t>
            </w:r>
          </w:p>
        </w:tc>
        <w:tc>
          <w:tcPr>
            <w:tcW w:w="705" w:type="dxa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auto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shd w:val="clear" w:color="auto" w:fill="auto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auto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</w:tr>
      <w:tr w:rsidR="00E133EE">
        <w:trPr>
          <w:trHeight w:val="225"/>
        </w:trPr>
        <w:tc>
          <w:tcPr>
            <w:tcW w:w="453" w:type="dxa"/>
          </w:tcPr>
          <w:p w:rsidR="00E133EE" w:rsidRDefault="00E13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09" w:type="dxa"/>
            <w:gridSpan w:val="9"/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стоимость командировочных расходов из пункта 1 в пункт 5</w:t>
            </w:r>
          </w:p>
        </w:tc>
        <w:tc>
          <w:tcPr>
            <w:tcW w:w="1552" w:type="dxa"/>
            <w:shd w:val="clear" w:color="auto" w:fill="auto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</w:tr>
      <w:tr w:rsidR="00E133EE">
        <w:trPr>
          <w:trHeight w:val="212"/>
        </w:trPr>
        <w:tc>
          <w:tcPr>
            <w:tcW w:w="453" w:type="dxa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61" w:type="dxa"/>
            <w:gridSpan w:val="10"/>
            <w:shd w:val="clear" w:color="auto" w:fill="auto"/>
          </w:tcPr>
          <w:p w:rsidR="00E133EE" w:rsidRDefault="002047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5 в пункт 1</w:t>
            </w:r>
          </w:p>
        </w:tc>
      </w:tr>
      <w:tr w:rsidR="00E133EE">
        <w:trPr>
          <w:trHeight w:val="885"/>
        </w:trPr>
        <w:tc>
          <w:tcPr>
            <w:tcW w:w="594" w:type="dxa"/>
            <w:gridSpan w:val="2"/>
            <w:shd w:val="clear" w:color="auto" w:fill="auto"/>
            <w:vAlign w:val="center"/>
          </w:tcPr>
          <w:p w:rsidR="00E133EE" w:rsidRDefault="00204781">
            <w:pPr>
              <w:jc w:val="center"/>
            </w:pPr>
            <w:r>
              <w:t>6</w:t>
            </w:r>
          </w:p>
        </w:tc>
        <w:tc>
          <w:tcPr>
            <w:tcW w:w="987" w:type="dxa"/>
            <w:shd w:val="clear" w:color="auto" w:fill="auto"/>
          </w:tcPr>
          <w:p w:rsidR="00E133EE" w:rsidRDefault="002047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5 в пункт 4</w:t>
            </w:r>
          </w:p>
        </w:tc>
        <w:tc>
          <w:tcPr>
            <w:tcW w:w="705" w:type="dxa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auto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shd w:val="clear" w:color="auto" w:fill="auto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auto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</w:tr>
      <w:tr w:rsidR="00E133EE">
        <w:trPr>
          <w:trHeight w:val="900"/>
        </w:trPr>
        <w:tc>
          <w:tcPr>
            <w:tcW w:w="594" w:type="dxa"/>
            <w:gridSpan w:val="2"/>
            <w:shd w:val="clear" w:color="auto" w:fill="auto"/>
            <w:vAlign w:val="center"/>
          </w:tcPr>
          <w:p w:rsidR="00E133EE" w:rsidRDefault="00204781">
            <w:pPr>
              <w:jc w:val="center"/>
            </w:pPr>
            <w:r>
              <w:t>7</w:t>
            </w:r>
          </w:p>
        </w:tc>
        <w:tc>
          <w:tcPr>
            <w:tcW w:w="987" w:type="dxa"/>
            <w:shd w:val="clear" w:color="auto" w:fill="auto"/>
          </w:tcPr>
          <w:p w:rsidR="00E133EE" w:rsidRDefault="002047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4 в пункт 3</w:t>
            </w:r>
          </w:p>
        </w:tc>
        <w:tc>
          <w:tcPr>
            <w:tcW w:w="705" w:type="dxa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auto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shd w:val="clear" w:color="auto" w:fill="auto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auto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</w:tr>
      <w:tr w:rsidR="00E133EE">
        <w:trPr>
          <w:trHeight w:val="315"/>
        </w:trPr>
        <w:tc>
          <w:tcPr>
            <w:tcW w:w="594" w:type="dxa"/>
            <w:gridSpan w:val="2"/>
            <w:shd w:val="clear" w:color="auto" w:fill="auto"/>
            <w:vAlign w:val="center"/>
          </w:tcPr>
          <w:p w:rsidR="00E133EE" w:rsidRDefault="00204781">
            <w:pPr>
              <w:jc w:val="center"/>
            </w:pPr>
            <w:r>
              <w:t>…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E133EE" w:rsidRDefault="002047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705" w:type="dxa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E133EE" w:rsidRDefault="002047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133EE" w:rsidRDefault="002047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E133EE" w:rsidRDefault="002047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3EE" w:rsidRDefault="002047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E133EE" w:rsidRDefault="002047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</w:tr>
      <w:tr w:rsidR="00E133EE">
        <w:trPr>
          <w:trHeight w:val="885"/>
        </w:trPr>
        <w:tc>
          <w:tcPr>
            <w:tcW w:w="594" w:type="dxa"/>
            <w:gridSpan w:val="2"/>
            <w:shd w:val="clear" w:color="auto" w:fill="auto"/>
            <w:vAlign w:val="center"/>
          </w:tcPr>
          <w:p w:rsidR="00E133EE" w:rsidRDefault="00204781">
            <w:pPr>
              <w:jc w:val="center"/>
            </w:pPr>
            <w:r>
              <w:t>9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E133EE" w:rsidRDefault="002047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2 в пункт 1</w:t>
            </w:r>
          </w:p>
        </w:tc>
        <w:tc>
          <w:tcPr>
            <w:tcW w:w="705" w:type="dxa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</w:tr>
      <w:tr w:rsidR="00E133EE">
        <w:trPr>
          <w:trHeight w:val="225"/>
        </w:trPr>
        <w:tc>
          <w:tcPr>
            <w:tcW w:w="453" w:type="dxa"/>
          </w:tcPr>
          <w:p w:rsidR="00E133EE" w:rsidRDefault="00E13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09" w:type="dxa"/>
            <w:gridSpan w:val="9"/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стоимость командировочных расходов из пункта 5 в пункт 1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</w:tr>
      <w:tr w:rsidR="00E133EE">
        <w:trPr>
          <w:trHeight w:val="225"/>
        </w:trPr>
        <w:tc>
          <w:tcPr>
            <w:tcW w:w="453" w:type="dxa"/>
          </w:tcPr>
          <w:p w:rsidR="00E133EE" w:rsidRDefault="00E13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09" w:type="dxa"/>
            <w:gridSpan w:val="9"/>
            <w:shd w:val="clear" w:color="auto" w:fill="auto"/>
            <w:vAlign w:val="center"/>
          </w:tcPr>
          <w:p w:rsidR="00E133EE" w:rsidRDefault="002047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стоимость командировочных расходов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</w:tr>
      <w:tr w:rsidR="00E133EE">
        <w:trPr>
          <w:trHeight w:val="209"/>
        </w:trPr>
        <w:tc>
          <w:tcPr>
            <w:tcW w:w="453" w:type="dxa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  <w:tc>
          <w:tcPr>
            <w:tcW w:w="8609" w:type="dxa"/>
            <w:gridSpan w:val="9"/>
            <w:shd w:val="clear" w:color="auto" w:fill="auto"/>
            <w:vAlign w:val="center"/>
          </w:tcPr>
          <w:p w:rsidR="00E133EE" w:rsidRDefault="00E13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:rsidR="00E133EE" w:rsidRDefault="00E133EE">
            <w:pPr>
              <w:rPr>
                <w:sz w:val="20"/>
                <w:szCs w:val="20"/>
              </w:rPr>
            </w:pPr>
          </w:p>
        </w:tc>
      </w:tr>
    </w:tbl>
    <w:p w:rsidR="00E133EE" w:rsidRDefault="00E133EE">
      <w:pPr>
        <w:ind w:firstLine="708"/>
        <w:jc w:val="both"/>
        <w:rPr>
          <w:bCs/>
          <w:i/>
          <w:iCs/>
          <w:sz w:val="24"/>
          <w:szCs w:val="24"/>
          <w:shd w:val="clear" w:color="auto" w:fill="FFFF99"/>
        </w:rPr>
      </w:pPr>
    </w:p>
    <w:sectPr w:rsidR="00E133EE">
      <w:headerReference w:type="even" r:id="rId20"/>
      <w:headerReference w:type="default" r:id="rId21"/>
      <w:headerReference w:type="first" r:id="rId22"/>
      <w:pgSz w:w="11906" w:h="16838"/>
      <w:pgMar w:top="568" w:right="851" w:bottom="992" w:left="1134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3EE" w:rsidRDefault="00204781">
      <w:r>
        <w:separator/>
      </w:r>
    </w:p>
  </w:endnote>
  <w:endnote w:type="continuationSeparator" w:id="0">
    <w:p w:rsidR="00E133EE" w:rsidRDefault="00204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Arial Unicode MS">
    <w:panose1 w:val="020B060402020202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Garamond">
    <w:panose1 w:val="02020404030301010803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3EE" w:rsidRDefault="00204781">
      <w:r>
        <w:separator/>
      </w:r>
    </w:p>
  </w:footnote>
  <w:footnote w:type="continuationSeparator" w:id="0">
    <w:p w:rsidR="00E133EE" w:rsidRDefault="00204781">
      <w:r>
        <w:continuationSeparator/>
      </w:r>
    </w:p>
  </w:footnote>
  <w:footnote w:id="1">
    <w:p w:rsidR="00E133EE" w:rsidRDefault="00204781">
      <w:pPr>
        <w:pStyle w:val="ad"/>
        <w:jc w:val="both"/>
      </w:pPr>
      <w:r>
        <w:t xml:space="preserve">1.Стоимость электроэнергии определять в соответствии с рекомендациями, изложенными по ссылке </w:t>
      </w:r>
      <w:hyperlink r:id="rId1" w:tooltip="http://grandsmeta82.ru/znaj-kak/grand-smeta-baza-znanij/109-raschet-zatrat-na-energonositeli-elektroenergiyu-toplivo-i-pr-v-grand-smete.html" w:history="1">
        <w:r>
          <w:rPr>
            <w:rStyle w:val="afa"/>
            <w:rFonts w:eastAsia="Arial"/>
          </w:rPr>
          <w:t>http://grandsmeta82.ru/znaj-kak/grand-smeta-baza-znanij/109-raschet-zatrat-na-energonositeli-elektroenergiyu-toplivo</w:t>
        </w:r>
        <w:r>
          <w:rPr>
            <w:rStyle w:val="afa"/>
            <w:rFonts w:eastAsia="Arial"/>
          </w:rPr>
          <w:t>-i-pr-v-grand-smete.html</w:t>
        </w:r>
      </w:hyperlink>
    </w:p>
    <w:p w:rsidR="00E133EE" w:rsidRDefault="00E133EE">
      <w:pPr>
        <w:pStyle w:val="ad"/>
        <w:jc w:val="both"/>
      </w:pPr>
    </w:p>
    <w:p w:rsidR="00E133EE" w:rsidRDefault="00E133EE">
      <w:pPr>
        <w:pStyle w:val="ad"/>
        <w:jc w:val="both"/>
      </w:pPr>
    </w:p>
    <w:p w:rsidR="00E133EE" w:rsidRDefault="00E133EE">
      <w:pPr>
        <w:pStyle w:val="ad"/>
        <w:jc w:val="both"/>
      </w:pPr>
    </w:p>
    <w:p w:rsidR="00E133EE" w:rsidRDefault="00E133EE">
      <w:pPr>
        <w:pStyle w:val="ad"/>
        <w:jc w:val="both"/>
      </w:pPr>
      <w:bookmarkStart w:id="6" w:name="_GoBack"/>
      <w:bookmarkEnd w:id="6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3EE" w:rsidRDefault="00204781">
    <w:pPr>
      <w:pStyle w:val="af1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6</w:t>
    </w:r>
    <w:r>
      <w:rPr>
        <w:rStyle w:val="af9"/>
      </w:rPr>
      <w:fldChar w:fldCharType="end"/>
    </w:r>
  </w:p>
  <w:p w:rsidR="00E133EE" w:rsidRDefault="00E133EE">
    <w:pPr>
      <w:pStyle w:val="af1"/>
    </w:pPr>
  </w:p>
  <w:p w:rsidR="00E133EE" w:rsidRDefault="00E133E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3EE" w:rsidRDefault="00204781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13</w:t>
    </w:r>
    <w:r>
      <w:fldChar w:fldCharType="end"/>
    </w:r>
  </w:p>
  <w:p w:rsidR="00E133EE" w:rsidRDefault="00E133E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3EE" w:rsidRDefault="00E133EE">
    <w:pPr>
      <w:pStyle w:val="af1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30CDF"/>
    <w:multiLevelType w:val="multilevel"/>
    <w:tmpl w:val="DE74CC2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1536258"/>
    <w:multiLevelType w:val="hybridMultilevel"/>
    <w:tmpl w:val="31F85296"/>
    <w:lvl w:ilvl="0" w:tplc="B2ACDF2C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58E83938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99886D76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B0D674B6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F970DD5E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E1AC2FFA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E752F0A8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126E4638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56764E3A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" w15:restartNumberingAfterBreak="0">
    <w:nsid w:val="21F573CE"/>
    <w:multiLevelType w:val="multilevel"/>
    <w:tmpl w:val="F73C8174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" w15:restartNumberingAfterBreak="0">
    <w:nsid w:val="2DD74F3E"/>
    <w:multiLevelType w:val="hybridMultilevel"/>
    <w:tmpl w:val="82BCEA12"/>
    <w:lvl w:ilvl="0" w:tplc="61463B3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8B687E98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F49A58C6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10A58D2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D79AE982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E6D0535C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8B409300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FE36FD66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D0C49FBC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" w15:restartNumberingAfterBreak="0">
    <w:nsid w:val="30AF5F23"/>
    <w:multiLevelType w:val="multilevel"/>
    <w:tmpl w:val="AC2814DA"/>
    <w:styleLink w:val="20"/>
    <w:lvl w:ilvl="0">
      <w:start w:val="1"/>
      <w:numFmt w:val="decimal"/>
      <w:pStyle w:val="20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315D03F7"/>
    <w:multiLevelType w:val="multilevel"/>
    <w:tmpl w:val="3F2CDE2C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6" w15:restartNumberingAfterBreak="0">
    <w:nsid w:val="44000295"/>
    <w:multiLevelType w:val="multilevel"/>
    <w:tmpl w:val="022C8DA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7" w15:restartNumberingAfterBreak="0">
    <w:nsid w:val="4D2D738D"/>
    <w:multiLevelType w:val="hybridMultilevel"/>
    <w:tmpl w:val="83D64070"/>
    <w:lvl w:ilvl="0" w:tplc="5270F200">
      <w:start w:val="4"/>
      <w:numFmt w:val="bullet"/>
      <w:pStyle w:val="1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B45A5C0A">
      <w:start w:val="1"/>
      <w:numFmt w:val="bullet"/>
      <w:pStyle w:val="21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43BA87A6">
      <w:start w:val="1"/>
      <w:numFmt w:val="bullet"/>
      <w:pStyle w:val="30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60B8FB8A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92DED2EE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958478F0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2C16A278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808AC422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FCC6E28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8" w15:restartNumberingAfterBreak="0">
    <w:nsid w:val="531D5491"/>
    <w:multiLevelType w:val="multilevel"/>
    <w:tmpl w:val="B3FC6F3C"/>
    <w:styleLink w:val="10"/>
    <w:lvl w:ilvl="0">
      <w:start w:val="3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7904C31"/>
    <w:multiLevelType w:val="hybridMultilevel"/>
    <w:tmpl w:val="94FAD176"/>
    <w:lvl w:ilvl="0" w:tplc="1898F0C4">
      <w:start w:val="1"/>
      <w:numFmt w:val="decimal"/>
      <w:pStyle w:val="22"/>
      <w:lvlText w:val="1.%1"/>
      <w:lvlJc w:val="left"/>
      <w:pPr>
        <w:ind w:left="1429" w:hanging="360"/>
      </w:pPr>
      <w:rPr>
        <w:rFonts w:hint="default"/>
      </w:rPr>
    </w:lvl>
    <w:lvl w:ilvl="1" w:tplc="27568C02">
      <w:start w:val="1"/>
      <w:numFmt w:val="lowerLetter"/>
      <w:lvlText w:val="%2."/>
      <w:lvlJc w:val="left"/>
      <w:pPr>
        <w:ind w:left="2149" w:hanging="360"/>
      </w:pPr>
    </w:lvl>
    <w:lvl w:ilvl="2" w:tplc="A89AD07C">
      <w:start w:val="1"/>
      <w:numFmt w:val="lowerRoman"/>
      <w:lvlText w:val="%3."/>
      <w:lvlJc w:val="right"/>
      <w:pPr>
        <w:ind w:left="2869" w:hanging="180"/>
      </w:pPr>
    </w:lvl>
    <w:lvl w:ilvl="3" w:tplc="AD368744">
      <w:start w:val="1"/>
      <w:numFmt w:val="decimal"/>
      <w:lvlText w:val="%4."/>
      <w:lvlJc w:val="left"/>
      <w:pPr>
        <w:ind w:left="3589" w:hanging="360"/>
      </w:pPr>
    </w:lvl>
    <w:lvl w:ilvl="4" w:tplc="CEB6BF5C">
      <w:start w:val="1"/>
      <w:numFmt w:val="lowerLetter"/>
      <w:lvlText w:val="%5."/>
      <w:lvlJc w:val="left"/>
      <w:pPr>
        <w:ind w:left="4309" w:hanging="360"/>
      </w:pPr>
    </w:lvl>
    <w:lvl w:ilvl="5" w:tplc="AEF45BC8">
      <w:start w:val="1"/>
      <w:numFmt w:val="lowerRoman"/>
      <w:lvlText w:val="%6."/>
      <w:lvlJc w:val="right"/>
      <w:pPr>
        <w:ind w:left="5029" w:hanging="180"/>
      </w:pPr>
    </w:lvl>
    <w:lvl w:ilvl="6" w:tplc="98DE05A0">
      <w:start w:val="1"/>
      <w:numFmt w:val="decimal"/>
      <w:lvlText w:val="%7."/>
      <w:lvlJc w:val="left"/>
      <w:pPr>
        <w:ind w:left="5749" w:hanging="360"/>
      </w:pPr>
    </w:lvl>
    <w:lvl w:ilvl="7" w:tplc="064E1F32">
      <w:start w:val="1"/>
      <w:numFmt w:val="lowerLetter"/>
      <w:lvlText w:val="%8."/>
      <w:lvlJc w:val="left"/>
      <w:pPr>
        <w:ind w:left="6469" w:hanging="360"/>
      </w:pPr>
    </w:lvl>
    <w:lvl w:ilvl="8" w:tplc="4B904B74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D31052F"/>
    <w:multiLevelType w:val="multilevel"/>
    <w:tmpl w:val="ED0459DA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1" w15:restartNumberingAfterBreak="0">
    <w:nsid w:val="7D836F2D"/>
    <w:multiLevelType w:val="multilevel"/>
    <w:tmpl w:val="9C46C400"/>
    <w:lvl w:ilvl="0">
      <w:start w:val="1"/>
      <w:numFmt w:val="decimal"/>
      <w:pStyle w:val="1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1"/>
  </w:num>
  <w:num w:numId="5">
    <w:abstractNumId w:val="4"/>
  </w:num>
  <w:num w:numId="6">
    <w:abstractNumId w:val="2"/>
  </w:num>
  <w:num w:numId="7">
    <w:abstractNumId w:val="9"/>
  </w:num>
  <w:num w:numId="8">
    <w:abstractNumId w:val="10"/>
  </w:num>
  <w:num w:numId="9">
    <w:abstractNumId w:val="1"/>
  </w:num>
  <w:num w:numId="10">
    <w:abstractNumId w:val="0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3EE"/>
    <w:rsid w:val="00204781"/>
    <w:rsid w:val="00E1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7089643C"/>
  <w15:docId w15:val="{BEDBD53F-7850-417C-B393-166915B3B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sz w:val="28"/>
      <w:szCs w:val="28"/>
    </w:rPr>
  </w:style>
  <w:style w:type="paragraph" w:styleId="11">
    <w:name w:val="heading 1"/>
    <w:basedOn w:val="31"/>
    <w:next w:val="a3"/>
    <w:link w:val="12"/>
    <w:qFormat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basedOn w:val="4"/>
    <w:next w:val="a3"/>
    <w:link w:val="24"/>
    <w:qFormat/>
    <w:pPr>
      <w:outlineLvl w:val="1"/>
    </w:pPr>
  </w:style>
  <w:style w:type="paragraph" w:styleId="31">
    <w:name w:val="heading 3"/>
    <w:basedOn w:val="a3"/>
    <w:next w:val="a3"/>
    <w:link w:val="32"/>
    <w:qFormat/>
    <w:pPr>
      <w:keepNext/>
      <w:numPr>
        <w:ilvl w:val="2"/>
        <w:numId w:val="4"/>
      </w:numPr>
      <w:spacing w:before="120" w:after="60" w:line="360" w:lineRule="auto"/>
      <w:outlineLvl w:val="2"/>
    </w:pPr>
    <w:rPr>
      <w:rFonts w:eastAsia="Calibri"/>
      <w:b/>
      <w:sz w:val="24"/>
      <w:szCs w:val="24"/>
    </w:rPr>
  </w:style>
  <w:style w:type="paragraph" w:styleId="4">
    <w:name w:val="heading 4"/>
    <w:basedOn w:val="31"/>
    <w:next w:val="a3"/>
    <w:link w:val="40"/>
    <w:qFormat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character" w:customStyle="1" w:styleId="CaptionChar">
    <w:name w:val="Caption Char"/>
    <w:uiPriority w:val="99"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Title"/>
    <w:basedOn w:val="a3"/>
    <w:next w:val="a3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Заголовок Знак"/>
    <w:basedOn w:val="a4"/>
    <w:link w:val="a7"/>
    <w:uiPriority w:val="10"/>
    <w:rPr>
      <w:sz w:val="48"/>
      <w:szCs w:val="48"/>
    </w:rPr>
  </w:style>
  <w:style w:type="character" w:customStyle="1" w:styleId="SubtitleChar">
    <w:name w:val="Subtitle Char"/>
    <w:basedOn w:val="a4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character" w:customStyle="1" w:styleId="a9">
    <w:name w:val="Нижний колонтитул Знак"/>
    <w:link w:val="aa"/>
    <w:uiPriority w:val="99"/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3">
    <w:name w:val="Plain Table 3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b">
    <w:name w:val="table of figures"/>
    <w:basedOn w:val="a3"/>
    <w:next w:val="a3"/>
    <w:uiPriority w:val="99"/>
    <w:unhideWhenUsed/>
  </w:style>
  <w:style w:type="paragraph" w:customStyle="1" w:styleId="ac">
    <w:name w:val="Название раздела инструкции"/>
    <w:basedOn w:val="a3"/>
    <w:pPr>
      <w:jc w:val="center"/>
    </w:pPr>
    <w:rPr>
      <w:b/>
    </w:rPr>
  </w:style>
  <w:style w:type="paragraph" w:customStyle="1" w:styleId="a1">
    <w:name w:val="Раздел положения"/>
    <w:basedOn w:val="a3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pPr>
      <w:numPr>
        <w:ilvl w:val="1"/>
        <w:numId w:val="1"/>
      </w:numPr>
      <w:spacing w:before="80" w:after="80"/>
      <w:jc w:val="both"/>
    </w:pPr>
  </w:style>
  <w:style w:type="paragraph" w:styleId="ad">
    <w:name w:val="footnote text"/>
    <w:basedOn w:val="a3"/>
    <w:link w:val="ae"/>
    <w:uiPriority w:val="99"/>
    <w:rPr>
      <w:sz w:val="20"/>
      <w:szCs w:val="20"/>
    </w:rPr>
  </w:style>
  <w:style w:type="character" w:styleId="af">
    <w:name w:val="footnote reference"/>
    <w:uiPriority w:val="99"/>
    <w:rPr>
      <w:vertAlign w:val="superscript"/>
    </w:rPr>
  </w:style>
  <w:style w:type="paragraph" w:customStyle="1" w:styleId="14">
    <w:name w:val="Шапка 1"/>
    <w:basedOn w:val="a3"/>
    <w:pPr>
      <w:pBdr>
        <w:bottom w:val="single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6">
    <w:name w:val="Шапка 2"/>
    <w:basedOn w:val="a3"/>
    <w:pPr>
      <w:pBdr>
        <w:bottom w:val="single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4">
    <w:name w:val="Шапка 3"/>
    <w:basedOn w:val="a3"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5">
    <w:name w:val="Название1"/>
    <w:basedOn w:val="a3"/>
    <w:link w:val="af0"/>
    <w:uiPriority w:val="10"/>
    <w:qFormat/>
    <w:pPr>
      <w:jc w:val="center"/>
    </w:pPr>
    <w:rPr>
      <w:szCs w:val="20"/>
    </w:rPr>
  </w:style>
  <w:style w:type="paragraph" w:styleId="af1">
    <w:name w:val="header"/>
    <w:basedOn w:val="a3"/>
    <w:link w:val="af2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3">
    <w:name w:val="Body Text Indent"/>
    <w:basedOn w:val="a3"/>
    <w:pPr>
      <w:ind w:left="360"/>
    </w:pPr>
    <w:rPr>
      <w:sz w:val="24"/>
      <w:szCs w:val="24"/>
    </w:rPr>
  </w:style>
  <w:style w:type="table" w:styleId="af4">
    <w:name w:val="Table Grid"/>
    <w:basedOn w:val="a5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3"/>
    <w:link w:val="a9"/>
    <w:pPr>
      <w:tabs>
        <w:tab w:val="center" w:pos="4677"/>
        <w:tab w:val="right" w:pos="9355"/>
      </w:tabs>
    </w:pPr>
  </w:style>
  <w:style w:type="paragraph" w:styleId="af5">
    <w:name w:val="Body Text"/>
    <w:basedOn w:val="a3"/>
    <w:link w:val="af6"/>
    <w:pPr>
      <w:spacing w:after="120"/>
    </w:pPr>
  </w:style>
  <w:style w:type="paragraph" w:styleId="27">
    <w:name w:val="Body Text Indent 2"/>
    <w:basedOn w:val="a3"/>
    <w:pPr>
      <w:spacing w:after="120" w:line="480" w:lineRule="auto"/>
      <w:ind w:left="283"/>
    </w:pPr>
  </w:style>
  <w:style w:type="paragraph" w:styleId="35">
    <w:name w:val="Body Text 3"/>
    <w:basedOn w:val="a3"/>
    <w:pPr>
      <w:spacing w:after="120"/>
    </w:pPr>
    <w:rPr>
      <w:sz w:val="16"/>
      <w:szCs w:val="16"/>
    </w:rPr>
  </w:style>
  <w:style w:type="paragraph" w:styleId="36">
    <w:name w:val="Body Text Indent 3"/>
    <w:basedOn w:val="a3"/>
    <w:link w:val="37"/>
    <w:pPr>
      <w:spacing w:after="120"/>
      <w:ind w:left="283"/>
    </w:pPr>
    <w:rPr>
      <w:sz w:val="16"/>
      <w:szCs w:val="16"/>
    </w:rPr>
  </w:style>
  <w:style w:type="paragraph" w:styleId="28">
    <w:name w:val="Body Text 2"/>
    <w:basedOn w:val="a3"/>
    <w:pPr>
      <w:spacing w:after="120" w:line="480" w:lineRule="auto"/>
    </w:pPr>
  </w:style>
  <w:style w:type="paragraph" w:styleId="af7">
    <w:name w:val="Block Text"/>
    <w:basedOn w:val="a3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8">
    <w:name w:val="Подпункт"/>
    <w:basedOn w:val="a3"/>
    <w:link w:val="16"/>
    <w:pPr>
      <w:tabs>
        <w:tab w:val="num" w:pos="1134"/>
      </w:tabs>
      <w:spacing w:line="360" w:lineRule="auto"/>
      <w:ind w:left="1134" w:hanging="1134"/>
      <w:jc w:val="both"/>
    </w:pPr>
    <w:rPr>
      <w:szCs w:val="20"/>
    </w:rPr>
  </w:style>
  <w:style w:type="paragraph" w:customStyle="1" w:styleId="29">
    <w:name w:val="Пункт2"/>
    <w:basedOn w:val="a3"/>
    <w:link w:val="2a"/>
    <w:pPr>
      <w:keepNext/>
      <w:tabs>
        <w:tab w:val="num" w:pos="1134"/>
      </w:tabs>
      <w:spacing w:before="240" w:after="120"/>
      <w:ind w:left="1134" w:hanging="1134"/>
      <w:outlineLvl w:val="2"/>
    </w:pPr>
    <w:rPr>
      <w:b/>
      <w:szCs w:val="20"/>
    </w:rPr>
  </w:style>
  <w:style w:type="character" w:styleId="af9">
    <w:name w:val="page number"/>
    <w:basedOn w:val="a4"/>
  </w:style>
  <w:style w:type="paragraph" w:styleId="17">
    <w:name w:val="toc 1"/>
    <w:basedOn w:val="a3"/>
    <w:next w:val="a3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8">
    <w:name w:val="toc 3"/>
    <w:basedOn w:val="a3"/>
    <w:next w:val="a3"/>
    <w:uiPriority w:val="39"/>
    <w:pPr>
      <w:tabs>
        <w:tab w:val="left" w:pos="1120"/>
        <w:tab w:val="right" w:leader="dot" w:pos="9911"/>
      </w:tabs>
    </w:pPr>
    <w:rPr>
      <w:rFonts w:cstheme="minorHAnsi"/>
      <w:sz w:val="20"/>
      <w:szCs w:val="20"/>
    </w:rPr>
  </w:style>
  <w:style w:type="character" w:styleId="afa">
    <w:name w:val="Hyperlink"/>
    <w:uiPriority w:val="99"/>
    <w:rPr>
      <w:color w:val="0000FF"/>
      <w:u w:val="single"/>
    </w:rPr>
  </w:style>
  <w:style w:type="paragraph" w:customStyle="1" w:styleId="afb">
    <w:name w:val="Раздел регламента"/>
    <w:basedOn w:val="a3"/>
  </w:style>
  <w:style w:type="paragraph" w:customStyle="1" w:styleId="afc">
    <w:name w:val="Приложение к регламенту"/>
    <w:basedOn w:val="a3"/>
    <w:pPr>
      <w:jc w:val="right"/>
    </w:pPr>
  </w:style>
  <w:style w:type="paragraph" w:styleId="2b">
    <w:name w:val="toc 2"/>
    <w:basedOn w:val="a3"/>
    <w:next w:val="a3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afd">
    <w:name w:val="Balloon Text"/>
    <w:basedOn w:val="a3"/>
    <w:semiHidden/>
    <w:rPr>
      <w:rFonts w:ascii="Tahoma" w:hAnsi="Tahoma" w:cs="Tahoma"/>
      <w:sz w:val="16"/>
      <w:szCs w:val="16"/>
    </w:rPr>
  </w:style>
  <w:style w:type="character" w:styleId="afe">
    <w:name w:val="annotation reference"/>
    <w:rPr>
      <w:sz w:val="16"/>
      <w:szCs w:val="16"/>
    </w:rPr>
  </w:style>
  <w:style w:type="paragraph" w:styleId="aff">
    <w:name w:val="annotation text"/>
    <w:basedOn w:val="a3"/>
    <w:link w:val="aff0"/>
    <w:rPr>
      <w:sz w:val="20"/>
      <w:szCs w:val="20"/>
    </w:rPr>
  </w:style>
  <w:style w:type="paragraph" w:styleId="aff1">
    <w:name w:val="annotation subject"/>
    <w:basedOn w:val="aff"/>
    <w:next w:val="aff"/>
    <w:semiHidden/>
    <w:rPr>
      <w:b/>
      <w:bCs/>
    </w:rPr>
  </w:style>
  <w:style w:type="paragraph" w:customStyle="1" w:styleId="18">
    <w:name w:val="Обычный (веб)1"/>
    <w:basedOn w:val="a3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2">
    <w:name w:val="toc 5"/>
    <w:basedOn w:val="a3"/>
    <w:next w:val="a3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3"/>
    <w:next w:val="a3"/>
    <w:uiPriority w:val="39"/>
    <w:pPr>
      <w:tabs>
        <w:tab w:val="left" w:pos="1120"/>
        <w:tab w:val="right" w:leader="dot" w:pos="9911"/>
      </w:tabs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pPr>
      <w:pageBreakBefore/>
      <w:jc w:val="both"/>
      <w:outlineLvl w:val="0"/>
    </w:pPr>
    <w:rPr>
      <w:b/>
    </w:rPr>
  </w:style>
  <w:style w:type="character" w:styleId="aff2">
    <w:name w:val="Strong"/>
    <w:qFormat/>
    <w:rPr>
      <w:b/>
      <w:bCs/>
    </w:rPr>
  </w:style>
  <w:style w:type="character" w:customStyle="1" w:styleId="60">
    <w:name w:val="Заголовок 6 Знак"/>
    <w:link w:val="6"/>
    <w:uiPriority w:val="9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Pr>
      <w:rFonts w:ascii="Cambria" w:hAnsi="Cambria"/>
      <w:color w:val="4F81BD"/>
    </w:rPr>
  </w:style>
  <w:style w:type="character" w:customStyle="1" w:styleId="12">
    <w:name w:val="Заголовок 1 Знак"/>
    <w:link w:val="11"/>
    <w:rPr>
      <w:rFonts w:eastAsia="Calibri"/>
      <w:b/>
      <w:sz w:val="28"/>
      <w:szCs w:val="28"/>
    </w:rPr>
  </w:style>
  <w:style w:type="paragraph" w:customStyle="1" w:styleId="aff3">
    <w:name w:val="Знак Знак Знак Знак Знак Знак Знак Знак Знак"/>
    <w:basedOn w:val="a3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link w:val="23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link w:val="31"/>
    <w:rPr>
      <w:rFonts w:eastAsia="Calibri"/>
      <w:b/>
      <w:sz w:val="24"/>
      <w:szCs w:val="24"/>
    </w:rPr>
  </w:style>
  <w:style w:type="character" w:customStyle="1" w:styleId="40">
    <w:name w:val="Заголовок 4 Знак"/>
    <w:link w:val="4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Pr>
      <w:rFonts w:ascii="Arial" w:hAnsi="Arial" w:cs="Arial"/>
      <w:sz w:val="22"/>
      <w:szCs w:val="22"/>
    </w:rPr>
  </w:style>
  <w:style w:type="paragraph" w:styleId="aff4">
    <w:name w:val="No Spacing"/>
    <w:basedOn w:val="a3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aff5">
    <w:name w:val="caption"/>
    <w:basedOn w:val="a3"/>
    <w:next w:val="a3"/>
    <w:uiPriority w:val="35"/>
    <w:qFormat/>
    <w:rPr>
      <w:rFonts w:eastAsia="Calibri"/>
      <w:b/>
      <w:bCs/>
      <w:color w:val="4F81BD"/>
      <w:sz w:val="18"/>
      <w:szCs w:val="18"/>
    </w:rPr>
  </w:style>
  <w:style w:type="character" w:customStyle="1" w:styleId="af0">
    <w:name w:val="Название Знак"/>
    <w:link w:val="15"/>
    <w:uiPriority w:val="10"/>
    <w:rPr>
      <w:sz w:val="28"/>
    </w:rPr>
  </w:style>
  <w:style w:type="paragraph" w:styleId="aff6">
    <w:name w:val="Subtitle"/>
    <w:basedOn w:val="a3"/>
    <w:next w:val="a3"/>
    <w:link w:val="aff7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7">
    <w:name w:val="Подзаголовок Знак"/>
    <w:link w:val="aff6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f8">
    <w:name w:val="Emphasis"/>
    <w:uiPriority w:val="20"/>
    <w:qFormat/>
    <w:rPr>
      <w:i/>
      <w:iCs/>
    </w:rPr>
  </w:style>
  <w:style w:type="paragraph" w:styleId="aff9">
    <w:name w:val="List Paragraph"/>
    <w:basedOn w:val="a3"/>
    <w:link w:val="affa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2d">
    <w:name w:val="Quote"/>
    <w:basedOn w:val="a3"/>
    <w:next w:val="a3"/>
    <w:link w:val="2e"/>
    <w:uiPriority w:val="29"/>
    <w:qFormat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e">
    <w:name w:val="Цитата 2 Знак"/>
    <w:link w:val="2d"/>
    <w:uiPriority w:val="29"/>
    <w:rPr>
      <w:rFonts w:ascii="Calibri" w:eastAsia="Calibri" w:hAnsi="Calibri"/>
      <w:i/>
      <w:iCs/>
      <w:color w:val="000000"/>
    </w:rPr>
  </w:style>
  <w:style w:type="paragraph" w:styleId="affb">
    <w:name w:val="Intense Quote"/>
    <w:basedOn w:val="a3"/>
    <w:next w:val="a3"/>
    <w:link w:val="affc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ffc">
    <w:name w:val="Выделенная цитата Знак"/>
    <w:link w:val="affb"/>
    <w:uiPriority w:val="30"/>
    <w:rPr>
      <w:rFonts w:ascii="Calibri" w:eastAsia="Calibri" w:hAnsi="Calibri"/>
      <w:b/>
      <w:bCs/>
      <w:i/>
      <w:iCs/>
      <w:color w:val="4F81BD"/>
    </w:rPr>
  </w:style>
  <w:style w:type="character" w:styleId="affd">
    <w:name w:val="Subtle Emphasis"/>
    <w:uiPriority w:val="19"/>
    <w:qFormat/>
    <w:rPr>
      <w:i/>
      <w:iCs/>
      <w:color w:val="808080"/>
    </w:rPr>
  </w:style>
  <w:style w:type="character" w:styleId="affe">
    <w:name w:val="Intense Emphasis"/>
    <w:uiPriority w:val="21"/>
    <w:qFormat/>
    <w:rPr>
      <w:b/>
      <w:bCs/>
      <w:i/>
      <w:iCs/>
      <w:color w:val="4F81BD"/>
    </w:rPr>
  </w:style>
  <w:style w:type="character" w:styleId="afff">
    <w:name w:val="Subtle Reference"/>
    <w:uiPriority w:val="31"/>
    <w:qFormat/>
    <w:rPr>
      <w:smallCaps/>
      <w:color w:val="C0504D"/>
      <w:u w:val="single"/>
    </w:rPr>
  </w:style>
  <w:style w:type="character" w:styleId="afff0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afff1">
    <w:name w:val="Book Title"/>
    <w:uiPriority w:val="33"/>
    <w:qFormat/>
    <w:rPr>
      <w:b/>
      <w:bCs/>
      <w:smallCaps/>
      <w:spacing w:val="5"/>
    </w:rPr>
  </w:style>
  <w:style w:type="paragraph" w:styleId="afff2">
    <w:name w:val="TOC Heading"/>
    <w:basedOn w:val="11"/>
    <w:next w:val="a3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3">
    <w:name w:val="E-mail Signature"/>
    <w:basedOn w:val="a3"/>
    <w:link w:val="afff4"/>
    <w:uiPriority w:val="99"/>
    <w:unhideWhenUsed/>
    <w:rPr>
      <w:rFonts w:eastAsia="Calibri"/>
      <w:sz w:val="24"/>
      <w:szCs w:val="24"/>
    </w:rPr>
  </w:style>
  <w:style w:type="character" w:customStyle="1" w:styleId="afff4">
    <w:name w:val="Электронная подпись Знак"/>
    <w:link w:val="afff3"/>
    <w:uiPriority w:val="99"/>
    <w:rPr>
      <w:rFonts w:eastAsia="Calibri"/>
      <w:sz w:val="24"/>
      <w:szCs w:val="24"/>
    </w:rPr>
  </w:style>
  <w:style w:type="paragraph" w:customStyle="1" w:styleId="afff5">
    <w:name w:val="Знак"/>
    <w:basedOn w:val="a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0">
    <w:name w:val="Нумерованный список ур3"/>
    <w:basedOn w:val="a3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1">
    <w:name w:val="Нумерованный список ур2"/>
    <w:basedOn w:val="a3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6">
    <w:name w:val="Revision"/>
    <w:hidden/>
    <w:uiPriority w:val="99"/>
    <w:semiHidden/>
    <w:rPr>
      <w:rFonts w:eastAsia="Calibri"/>
      <w:sz w:val="24"/>
      <w:szCs w:val="24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3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7">
    <w:name w:val="Пункт"/>
    <w:basedOn w:val="a3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6">
    <w:name w:val="Подпункт Знак1"/>
    <w:link w:val="af8"/>
    <w:rPr>
      <w:sz w:val="28"/>
    </w:rPr>
  </w:style>
  <w:style w:type="paragraph" w:customStyle="1" w:styleId="19">
    <w:name w:val="Абзац списка1"/>
    <w:basedOn w:val="a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e">
    <w:name w:val="Текст сноски Знак"/>
    <w:link w:val="ad"/>
    <w:uiPriority w:val="99"/>
  </w:style>
  <w:style w:type="numbering" w:customStyle="1" w:styleId="10">
    <w:name w:val="Стиль1"/>
    <w:uiPriority w:val="99"/>
    <w:pPr>
      <w:numPr>
        <w:numId w:val="3"/>
      </w:numPr>
    </w:pPr>
  </w:style>
  <w:style w:type="paragraph" w:customStyle="1" w:styleId="afff8">
    <w:name w:val="Таблица"/>
    <w:basedOn w:val="a3"/>
    <w:qFormat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customStyle="1" w:styleId="af6">
    <w:name w:val="Основной текст Знак"/>
    <w:link w:val="af5"/>
    <w:rPr>
      <w:sz w:val="28"/>
      <w:szCs w:val="28"/>
    </w:rPr>
  </w:style>
  <w:style w:type="character" w:customStyle="1" w:styleId="blk">
    <w:name w:val="blk"/>
  </w:style>
  <w:style w:type="numbering" w:customStyle="1" w:styleId="20">
    <w:name w:val="Стиль2"/>
    <w:uiPriority w:val="99"/>
    <w:pPr>
      <w:numPr>
        <w:numId w:val="5"/>
      </w:numPr>
    </w:pPr>
  </w:style>
  <w:style w:type="paragraph" w:customStyle="1" w:styleId="afff9">
    <w:name w:val="Таблица шапка"/>
    <w:basedOn w:val="a3"/>
    <w:pPr>
      <w:keepNext/>
      <w:spacing w:before="40" w:after="40"/>
      <w:ind w:left="57" w:right="57"/>
    </w:pPr>
    <w:rPr>
      <w:sz w:val="22"/>
      <w:szCs w:val="26"/>
    </w:rPr>
  </w:style>
  <w:style w:type="character" w:customStyle="1" w:styleId="affa">
    <w:name w:val="Абзац списка Знак"/>
    <w:link w:val="aff9"/>
    <w:uiPriority w:val="34"/>
    <w:rPr>
      <w:rFonts w:eastAsia="Calibri"/>
      <w:sz w:val="24"/>
      <w:szCs w:val="24"/>
    </w:rPr>
  </w:style>
  <w:style w:type="character" w:customStyle="1" w:styleId="afffa">
    <w:name w:val="комментарий"/>
    <w:rPr>
      <w:b/>
      <w:i/>
      <w:shd w:val="clear" w:color="auto" w:fill="FFFF99"/>
    </w:rPr>
  </w:style>
  <w:style w:type="paragraph" w:customStyle="1" w:styleId="afffb">
    <w:name w:val="Подподпункт"/>
    <w:basedOn w:val="af8"/>
    <w:link w:val="afffc"/>
    <w:pPr>
      <w:tabs>
        <w:tab w:val="clear" w:pos="1134"/>
        <w:tab w:val="num" w:pos="5104"/>
      </w:tabs>
      <w:spacing w:before="120" w:line="240" w:lineRule="auto"/>
      <w:ind w:left="5104" w:hanging="567"/>
    </w:pPr>
    <w:rPr>
      <w:sz w:val="26"/>
      <w:szCs w:val="26"/>
    </w:rPr>
  </w:style>
  <w:style w:type="character" w:customStyle="1" w:styleId="afffc">
    <w:name w:val="Подподпункт Знак"/>
    <w:link w:val="afffb"/>
    <w:rPr>
      <w:sz w:val="26"/>
      <w:szCs w:val="26"/>
    </w:rPr>
  </w:style>
  <w:style w:type="paragraph" w:customStyle="1" w:styleId="a">
    <w:name w:val="УРОВЕНЬ_(а)"/>
    <w:basedOn w:val="aff9"/>
    <w:qFormat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9"/>
    <w:qFormat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9"/>
    <w:qFormat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9"/>
    <w:link w:val="3a"/>
    <w:qFormat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9"/>
    <w:qFormat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a">
    <w:name w:val="УРОВЕНЬ_Абзац_тип3 Знак"/>
    <w:link w:val="3"/>
    <w:rPr>
      <w:rFonts w:eastAsia="Calibri"/>
      <w:sz w:val="26"/>
      <w:szCs w:val="28"/>
      <w:lang w:eastAsia="en-US"/>
    </w:rPr>
  </w:style>
  <w:style w:type="character" w:customStyle="1" w:styleId="af2">
    <w:name w:val="Верхний колонтитул Знак"/>
    <w:link w:val="af1"/>
    <w:uiPriority w:val="99"/>
    <w:rPr>
      <w:sz w:val="24"/>
      <w:szCs w:val="24"/>
    </w:rPr>
  </w:style>
  <w:style w:type="character" w:customStyle="1" w:styleId="aff0">
    <w:name w:val="Текст примечания Знак"/>
    <w:link w:val="aff"/>
  </w:style>
  <w:style w:type="paragraph" w:customStyle="1" w:styleId="1a">
    <w:name w:val="Стиль Заголовок 1 + по ширине"/>
    <w:basedOn w:val="11"/>
    <w:pPr>
      <w:keepLines/>
      <w:numPr>
        <w:numId w:val="0"/>
      </w:numPr>
      <w:tabs>
        <w:tab w:val="num" w:pos="567"/>
      </w:tabs>
      <w:spacing w:before="480" w:after="240"/>
      <w:ind w:left="567" w:hanging="567"/>
      <w:jc w:val="both"/>
    </w:pPr>
    <w:rPr>
      <w:rFonts w:ascii="Arial" w:eastAsia="Times New Roman" w:hAnsi="Arial"/>
      <w:bCs/>
      <w:sz w:val="40"/>
      <w:szCs w:val="20"/>
    </w:rPr>
  </w:style>
  <w:style w:type="paragraph" w:styleId="afffd">
    <w:name w:val="endnote text"/>
    <w:basedOn w:val="a3"/>
    <w:link w:val="afffe"/>
    <w:rPr>
      <w:sz w:val="20"/>
      <w:szCs w:val="20"/>
    </w:rPr>
  </w:style>
  <w:style w:type="character" w:customStyle="1" w:styleId="afffe">
    <w:name w:val="Текст концевой сноски Знак"/>
    <w:basedOn w:val="a4"/>
    <w:link w:val="afffd"/>
  </w:style>
  <w:style w:type="character" w:styleId="affff">
    <w:name w:val="endnote reference"/>
    <w:basedOn w:val="a4"/>
    <w:rPr>
      <w:vertAlign w:val="superscript"/>
    </w:rPr>
  </w:style>
  <w:style w:type="paragraph" w:customStyle="1" w:styleId="22">
    <w:name w:val="Заголовок 2 КВВ"/>
    <w:basedOn w:val="a3"/>
    <w:qFormat/>
    <w:pPr>
      <w:keepNext/>
      <w:numPr>
        <w:numId w:val="7"/>
      </w:numPr>
      <w:spacing w:before="120" w:after="120"/>
      <w:jc w:val="both"/>
      <w:outlineLvl w:val="0"/>
    </w:pPr>
    <w:rPr>
      <w:b/>
      <w:sz w:val="24"/>
      <w:szCs w:val="20"/>
    </w:rPr>
  </w:style>
  <w:style w:type="character" w:customStyle="1" w:styleId="2a">
    <w:name w:val="Пункт2 Знак"/>
    <w:link w:val="29"/>
    <w:rPr>
      <w:b/>
      <w:sz w:val="28"/>
    </w:rPr>
  </w:style>
  <w:style w:type="paragraph" w:customStyle="1" w:styleId="affff0">
    <w:name w:val="Таблица текст"/>
    <w:basedOn w:val="a3"/>
    <w:pPr>
      <w:spacing w:before="40" w:after="40"/>
      <w:ind w:left="57" w:right="57"/>
    </w:pPr>
    <w:rPr>
      <w:sz w:val="24"/>
      <w:szCs w:val="26"/>
    </w:rPr>
  </w:style>
  <w:style w:type="paragraph" w:styleId="affff1">
    <w:name w:val="Normal (Web)"/>
    <w:basedOn w:val="a3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customStyle="1" w:styleId="1b">
    <w:name w:val="УРОВЕНЬ_1."/>
    <w:basedOn w:val="aff9"/>
    <w:link w:val="1c"/>
    <w:qFormat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c">
    <w:name w:val="УРОВЕНЬ_1. Знак"/>
    <w:link w:val="1b"/>
    <w:rPr>
      <w:rFonts w:eastAsia="Calibri"/>
      <w:caps/>
      <w:sz w:val="28"/>
      <w:szCs w:val="28"/>
      <w:lang w:eastAsia="en-US"/>
    </w:rPr>
  </w:style>
  <w:style w:type="table" w:customStyle="1" w:styleId="1d">
    <w:name w:val="Сетка таблицы1"/>
    <w:basedOn w:val="a5"/>
    <w:next w:val="af4"/>
    <w:uiPriority w:val="39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61">
    <w:name w:val="toc 6"/>
    <w:basedOn w:val="a3"/>
    <w:next w:val="a3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e">
    <w:name w:val="Неразрешенное упоминание1"/>
    <w:basedOn w:val="a4"/>
    <w:uiPriority w:val="99"/>
    <w:semiHidden/>
    <w:unhideWhenUsed/>
    <w:rPr>
      <w:color w:val="605E5C"/>
      <w:shd w:val="clear" w:color="auto" w:fill="E1DFDD"/>
    </w:rPr>
  </w:style>
  <w:style w:type="character" w:customStyle="1" w:styleId="37">
    <w:name w:val="Основной текст с отступом 3 Знак"/>
    <w:link w:val="36"/>
    <w:rPr>
      <w:sz w:val="16"/>
      <w:szCs w:val="16"/>
    </w:rPr>
  </w:style>
  <w:style w:type="character" w:customStyle="1" w:styleId="2f">
    <w:name w:val="Основной текст (2)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affff2">
    <w:name w:val="FollowedHyperlink"/>
    <w:basedOn w:val="a4"/>
    <w:semiHidden/>
    <w:unhideWhenUsed/>
    <w:rPr>
      <w:color w:val="954F72" w:themeColor="followedHyperlink"/>
      <w:u w:val="single"/>
    </w:rPr>
  </w:style>
  <w:style w:type="character" w:customStyle="1" w:styleId="ConsPlusNormal0">
    <w:name w:val="ConsPlusNormal Знак"/>
    <w:link w:val="ConsPlusNormal"/>
    <w:rPr>
      <w:rFonts w:ascii="Arial" w:hAnsi="Arial" w:cs="Arial"/>
    </w:rPr>
  </w:style>
  <w:style w:type="paragraph" w:customStyle="1" w:styleId="affff3">
    <w:name w:val="Пункт Знак"/>
    <w:basedOn w:val="a3"/>
    <w:pPr>
      <w:tabs>
        <w:tab w:val="left" w:pos="851"/>
        <w:tab w:val="left" w:pos="1134"/>
        <w:tab w:val="num" w:pos="1844"/>
      </w:tabs>
      <w:spacing w:line="360" w:lineRule="auto"/>
      <w:ind w:left="1844" w:hanging="567"/>
      <w:jc w:val="both"/>
    </w:pPr>
    <w:rPr>
      <w:b/>
      <w:szCs w:val="20"/>
    </w:rPr>
  </w:style>
  <w:style w:type="paragraph" w:customStyle="1" w:styleId="affff4">
    <w:name w:val="Подподподпункт"/>
    <w:basedOn w:val="a3"/>
    <w:pPr>
      <w:tabs>
        <w:tab w:val="left" w:pos="1134"/>
        <w:tab w:val="left" w:pos="1701"/>
      </w:tabs>
      <w:spacing w:line="360" w:lineRule="auto"/>
      <w:ind w:left="1718" w:hanging="1008"/>
      <w:jc w:val="both"/>
    </w:pPr>
    <w:rPr>
      <w:szCs w:val="20"/>
    </w:rPr>
  </w:style>
  <w:style w:type="paragraph" w:customStyle="1" w:styleId="1f">
    <w:name w:val="Пункт1"/>
    <w:basedOn w:val="a3"/>
    <w:pPr>
      <w:tabs>
        <w:tab w:val="num" w:pos="567"/>
      </w:tabs>
      <w:spacing w:before="240" w:line="360" w:lineRule="auto"/>
      <w:ind w:left="567" w:hanging="279"/>
      <w:jc w:val="center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10.png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7" Type="http://schemas.openxmlformats.org/officeDocument/2006/relationships/package" Target="embeddings/_____Microsoft_Excel1.xlsx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_____Microsoft_Excel.xlsx"/><Relationship Id="rId23" Type="http://schemas.openxmlformats.org/officeDocument/2006/relationships/fontTable" Target="fontTable.xml"/><Relationship Id="rId19" Type="http://schemas.openxmlformats.org/officeDocument/2006/relationships/package" Target="embeddings/_____Microsoft_Excel2.xlsx"/><Relationship Id="rId4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grandsmeta82.ru/znaj-kak/grand-smeta-baza-znanij/109-raschet-zatrat-na-energonositeli-elektroenergiyu-toplivo-i-pr-v-grand-smet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7E3E5-0A52-48A9-A461-9E248D0DA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3095</Words>
  <Characters>17646</Characters>
  <Application>Microsoft Office Word</Application>
  <DocSecurity>0</DocSecurity>
  <Lines>147</Lines>
  <Paragraphs>41</Paragraphs>
  <ScaleCrop>false</ScaleCrop>
  <Company>Microsoft</Company>
  <LinksUpToDate>false</LinksUpToDate>
  <CharactersWithSpaces>20700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Федорищева Светлана Евгеньевна</cp:lastModifiedBy>
  <cp:revision>16</cp:revision>
  <dcterms:created xsi:type="dcterms:W3CDTF">2024-07-22T01:04:00Z</dcterms:created>
  <dcterms:modified xsi:type="dcterms:W3CDTF">2025-07-17T23:50:00Z</dcterms:modified>
</cp:coreProperties>
</file>